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93" w:rsidRDefault="007C31A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1769" cy="972000"/>
            <wp:effectExtent l="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80966" r="78603" b="9778"/>
                    <a:stretch/>
                  </pic:blipFill>
                  <pic:spPr>
                    <a:xfrm>
                      <a:off x="0" y="0"/>
                      <a:ext cx="2321769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B75">
        <w:br w:type="textWrapping" w:clear="all"/>
      </w:r>
      <w:r w:rsidR="00254003">
        <w:rPr>
          <w:noProof/>
          <w:lang w:eastAsia="en-GB"/>
        </w:rPr>
        <w:drawing>
          <wp:inline distT="0" distB="0" distL="0" distR="0">
            <wp:extent cx="3600000" cy="3600000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uppenbild_saeul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81D" w:rsidRDefault="00254003" w:rsidP="00254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C516AD">
        <w:rPr>
          <w:b/>
          <w:sz w:val="28"/>
          <w:szCs w:val="28"/>
        </w:rPr>
        <w:t>+</w:t>
      </w:r>
      <w:bookmarkStart w:id="0" w:name="_GoBack"/>
      <w:bookmarkEnd w:id="0"/>
      <w:r>
        <w:rPr>
          <w:b/>
          <w:sz w:val="28"/>
          <w:szCs w:val="28"/>
        </w:rPr>
        <w:t>K Lifting Devices</w:t>
      </w:r>
    </w:p>
    <w:p w:rsidR="00254003" w:rsidRDefault="00254003" w:rsidP="00254003">
      <w:pPr>
        <w:rPr>
          <w:sz w:val="20"/>
          <w:szCs w:val="20"/>
        </w:rPr>
      </w:pPr>
      <w:r w:rsidRPr="00254003">
        <w:rPr>
          <w:sz w:val="20"/>
          <w:szCs w:val="20"/>
        </w:rPr>
        <w:t xml:space="preserve">R+K have a </w:t>
      </w:r>
      <w:r>
        <w:rPr>
          <w:sz w:val="20"/>
          <w:szCs w:val="20"/>
        </w:rPr>
        <w:t xml:space="preserve">large range of lifting columns used for the raising and lowering of workbenches, conveyors, assembly stations, desks, </w:t>
      </w:r>
      <w:r w:rsidR="00E7445B">
        <w:rPr>
          <w:sz w:val="20"/>
          <w:szCs w:val="20"/>
        </w:rPr>
        <w:t xml:space="preserve">in fact </w:t>
      </w:r>
      <w:r>
        <w:rPr>
          <w:sz w:val="20"/>
          <w:szCs w:val="20"/>
        </w:rPr>
        <w:t xml:space="preserve">all kinds of applications. They can be operated singularly or in synchronised pairs. For more complex </w:t>
      </w:r>
      <w:r w:rsidR="00E7445B">
        <w:rPr>
          <w:sz w:val="20"/>
          <w:szCs w:val="20"/>
        </w:rPr>
        <w:t>applications,</w:t>
      </w:r>
      <w:r>
        <w:rPr>
          <w:sz w:val="20"/>
          <w:szCs w:val="20"/>
        </w:rPr>
        <w:t xml:space="preserve"> several columns can be</w:t>
      </w:r>
      <w:r w:rsidR="00E7445B">
        <w:rPr>
          <w:sz w:val="20"/>
          <w:szCs w:val="20"/>
        </w:rPr>
        <w:t xml:space="preserve"> linked together via bus cables to enable more complicated applications to be realised.</w:t>
      </w:r>
    </w:p>
    <w:p w:rsidR="00E7445B" w:rsidRDefault="00E7445B" w:rsidP="00254003">
      <w:pPr>
        <w:rPr>
          <w:sz w:val="20"/>
          <w:szCs w:val="20"/>
        </w:rPr>
      </w:pPr>
      <w:r>
        <w:rPr>
          <w:sz w:val="20"/>
          <w:szCs w:val="20"/>
        </w:rPr>
        <w:t xml:space="preserve">They are operated via </w:t>
      </w:r>
      <w:r w:rsidR="000A7ED0">
        <w:rPr>
          <w:sz w:val="20"/>
          <w:szCs w:val="20"/>
        </w:rPr>
        <w:t xml:space="preserve">a </w:t>
      </w:r>
      <w:proofErr w:type="spellStart"/>
      <w:r w:rsidR="00026323">
        <w:rPr>
          <w:sz w:val="20"/>
          <w:szCs w:val="20"/>
        </w:rPr>
        <w:t>handswitch</w:t>
      </w:r>
      <w:proofErr w:type="spellEnd"/>
      <w:r w:rsidR="00026323">
        <w:rPr>
          <w:sz w:val="20"/>
          <w:szCs w:val="20"/>
        </w:rPr>
        <w:t xml:space="preserve"> plugged </w:t>
      </w:r>
      <w:r>
        <w:rPr>
          <w:sz w:val="20"/>
          <w:szCs w:val="20"/>
        </w:rPr>
        <w:t xml:space="preserve">into </w:t>
      </w:r>
      <w:r w:rsidR="000A7ED0">
        <w:rPr>
          <w:sz w:val="20"/>
          <w:szCs w:val="20"/>
        </w:rPr>
        <w:t xml:space="preserve">a controller </w:t>
      </w:r>
      <w:r>
        <w:rPr>
          <w:sz w:val="20"/>
          <w:szCs w:val="20"/>
        </w:rPr>
        <w:t>or via a customer sourced and programmed PLC.</w:t>
      </w:r>
    </w:p>
    <w:p w:rsidR="00E125F6" w:rsidRPr="00295DBC" w:rsidRDefault="00E125F6" w:rsidP="00E125F6">
      <w:pPr>
        <w:pStyle w:val="NoSpacing"/>
        <w:rPr>
          <w:rStyle w:val="copy"/>
          <w:sz w:val="20"/>
          <w:szCs w:val="20"/>
        </w:rPr>
      </w:pPr>
    </w:p>
    <w:p w:rsidR="00BB2219" w:rsidRPr="00295DBC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295DBC">
        <w:rPr>
          <w:color w:val="000000" w:themeColor="text1"/>
          <w:sz w:val="20"/>
          <w:szCs w:val="20"/>
        </w:rPr>
        <w:t xml:space="preserve">RK </w:t>
      </w:r>
      <w:proofErr w:type="spellStart"/>
      <w:r w:rsidRPr="00295DBC">
        <w:rPr>
          <w:color w:val="000000" w:themeColor="text1"/>
          <w:sz w:val="20"/>
          <w:szCs w:val="20"/>
        </w:rPr>
        <w:t>Rose+Krieger</w:t>
      </w:r>
      <w:proofErr w:type="spellEnd"/>
    </w:p>
    <w:p w:rsidR="00BB2219" w:rsidRPr="00295DBC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295DBC">
        <w:rPr>
          <w:color w:val="000000" w:themeColor="text1"/>
          <w:sz w:val="20"/>
          <w:szCs w:val="20"/>
        </w:rPr>
        <w:t>26 Faraday Road</w:t>
      </w:r>
    </w:p>
    <w:p w:rsidR="00BB2219" w:rsidRPr="00295DBC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295DBC">
        <w:rPr>
          <w:color w:val="000000" w:themeColor="text1"/>
          <w:sz w:val="20"/>
          <w:szCs w:val="20"/>
        </w:rPr>
        <w:t>Aylesbury</w:t>
      </w:r>
    </w:p>
    <w:p w:rsidR="00BB2219" w:rsidRPr="00295DBC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295DBC">
        <w:rPr>
          <w:color w:val="000000" w:themeColor="text1"/>
          <w:sz w:val="20"/>
          <w:szCs w:val="20"/>
        </w:rPr>
        <w:t>Buckinghamshire</w:t>
      </w:r>
    </w:p>
    <w:p w:rsidR="00BB2219" w:rsidRPr="00295DBC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295DBC">
        <w:rPr>
          <w:color w:val="000000" w:themeColor="text1"/>
          <w:sz w:val="20"/>
          <w:szCs w:val="20"/>
        </w:rPr>
        <w:t>HP19 8RY</w:t>
      </w:r>
    </w:p>
    <w:p w:rsidR="00BB2219" w:rsidRPr="00295DBC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295DBC">
        <w:rPr>
          <w:color w:val="000000" w:themeColor="text1"/>
          <w:sz w:val="20"/>
          <w:szCs w:val="20"/>
        </w:rPr>
        <w:t>01296 611660</w:t>
      </w:r>
    </w:p>
    <w:p w:rsidR="00E125F6" w:rsidRPr="00295DBC" w:rsidRDefault="00C516AD" w:rsidP="00EC4B75">
      <w:pPr>
        <w:spacing w:after="0"/>
        <w:rPr>
          <w:sz w:val="20"/>
          <w:szCs w:val="20"/>
        </w:rPr>
      </w:pPr>
      <w:hyperlink r:id="rId6" w:history="1">
        <w:r w:rsidR="0013768D" w:rsidRPr="00295DBC">
          <w:rPr>
            <w:rStyle w:val="Hyperlink"/>
            <w:sz w:val="20"/>
            <w:szCs w:val="20"/>
          </w:rPr>
          <w:t>rkgb@pmgb.co.uk</w:t>
        </w:r>
      </w:hyperlink>
    </w:p>
    <w:p w:rsidR="0013768D" w:rsidRPr="00295DBC" w:rsidRDefault="00C516AD" w:rsidP="00EC4B75">
      <w:pPr>
        <w:spacing w:after="0"/>
        <w:rPr>
          <w:sz w:val="20"/>
          <w:szCs w:val="20"/>
        </w:rPr>
      </w:pPr>
      <w:hyperlink r:id="rId7" w:history="1">
        <w:r w:rsidR="0013768D" w:rsidRPr="00295DBC">
          <w:rPr>
            <w:rStyle w:val="Hyperlink"/>
            <w:sz w:val="20"/>
            <w:szCs w:val="20"/>
          </w:rPr>
          <w:t>www.pmgb.co.uk/rk</w:t>
        </w:r>
      </w:hyperlink>
    </w:p>
    <w:p w:rsidR="0013768D" w:rsidRPr="00295DBC" w:rsidRDefault="0013768D" w:rsidP="00EC4B75">
      <w:pPr>
        <w:spacing w:after="0"/>
        <w:rPr>
          <w:sz w:val="20"/>
          <w:szCs w:val="20"/>
        </w:rPr>
      </w:pPr>
    </w:p>
    <w:sectPr w:rsidR="0013768D" w:rsidRPr="0029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BD"/>
    <w:rsid w:val="00026323"/>
    <w:rsid w:val="000509B7"/>
    <w:rsid w:val="00093FCD"/>
    <w:rsid w:val="000A7ED0"/>
    <w:rsid w:val="0013768D"/>
    <w:rsid w:val="0016066A"/>
    <w:rsid w:val="00166892"/>
    <w:rsid w:val="00180456"/>
    <w:rsid w:val="0020436C"/>
    <w:rsid w:val="0024799B"/>
    <w:rsid w:val="00254003"/>
    <w:rsid w:val="00290C91"/>
    <w:rsid w:val="00295DBC"/>
    <w:rsid w:val="002B2EE2"/>
    <w:rsid w:val="002E3A90"/>
    <w:rsid w:val="0034264A"/>
    <w:rsid w:val="003538C7"/>
    <w:rsid w:val="00415715"/>
    <w:rsid w:val="004323AE"/>
    <w:rsid w:val="004B15D0"/>
    <w:rsid w:val="004D31F3"/>
    <w:rsid w:val="004D4D0C"/>
    <w:rsid w:val="004F0F67"/>
    <w:rsid w:val="004F20AD"/>
    <w:rsid w:val="00536313"/>
    <w:rsid w:val="00580577"/>
    <w:rsid w:val="005B1869"/>
    <w:rsid w:val="005D12ED"/>
    <w:rsid w:val="00660B79"/>
    <w:rsid w:val="00663D82"/>
    <w:rsid w:val="007C31AA"/>
    <w:rsid w:val="008F76F5"/>
    <w:rsid w:val="00964D75"/>
    <w:rsid w:val="009A1FB3"/>
    <w:rsid w:val="009C1622"/>
    <w:rsid w:val="009D66C2"/>
    <w:rsid w:val="00AE24BD"/>
    <w:rsid w:val="00B97327"/>
    <w:rsid w:val="00BA7037"/>
    <w:rsid w:val="00BB16BC"/>
    <w:rsid w:val="00BB2219"/>
    <w:rsid w:val="00C14E52"/>
    <w:rsid w:val="00C25857"/>
    <w:rsid w:val="00C354A7"/>
    <w:rsid w:val="00C516AD"/>
    <w:rsid w:val="00CD0283"/>
    <w:rsid w:val="00D55BFA"/>
    <w:rsid w:val="00D612CB"/>
    <w:rsid w:val="00DE0193"/>
    <w:rsid w:val="00DE7089"/>
    <w:rsid w:val="00E125F6"/>
    <w:rsid w:val="00E4594B"/>
    <w:rsid w:val="00E7445B"/>
    <w:rsid w:val="00EB7B66"/>
    <w:rsid w:val="00EC4B75"/>
    <w:rsid w:val="00F9481D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B572"/>
  <w15:docId w15:val="{337DEB24-456D-4E30-A8AD-4CC10F6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0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8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9B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09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66C2"/>
    <w:rPr>
      <w:b/>
      <w:bCs/>
    </w:rPr>
  </w:style>
  <w:style w:type="character" w:customStyle="1" w:styleId="copy">
    <w:name w:val="copy"/>
    <w:basedOn w:val="DefaultParagraphFont"/>
    <w:rsid w:val="00D612CB"/>
  </w:style>
  <w:style w:type="paragraph" w:styleId="NoSpacing">
    <w:name w:val="No Spacing"/>
    <w:uiPriority w:val="1"/>
    <w:qFormat/>
    <w:rsid w:val="00E12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mgb.co.uk/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gb@pmgb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Mecano Ltd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Kiley</dc:creator>
  <cp:lastModifiedBy>Michael Kiley</cp:lastModifiedBy>
  <cp:revision>6</cp:revision>
  <dcterms:created xsi:type="dcterms:W3CDTF">2020-12-16T10:48:00Z</dcterms:created>
  <dcterms:modified xsi:type="dcterms:W3CDTF">2020-12-16T11:15:00Z</dcterms:modified>
</cp:coreProperties>
</file>