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16D6" w14:textId="77777777" w:rsidR="00B6098F" w:rsidRDefault="00B6098F" w:rsidP="00472D56">
      <w:pPr>
        <w:spacing w:after="0"/>
        <w:jc w:val="center"/>
        <w:rPr>
          <w:rFonts w:ascii="Open Sans" w:eastAsia="Tahoma" w:hAnsi="Open Sans" w:cs="Tahoma"/>
          <w:b/>
          <w:bCs/>
          <w:sz w:val="18"/>
          <w:szCs w:val="18"/>
        </w:rPr>
      </w:pPr>
    </w:p>
    <w:p w14:paraId="0DFAF79A" w14:textId="4AD0CD7E" w:rsidR="00D86431" w:rsidRPr="006264D7" w:rsidRDefault="00E42230" w:rsidP="00472D56">
      <w:pPr>
        <w:spacing w:after="0"/>
        <w:jc w:val="center"/>
        <w:rPr>
          <w:rFonts w:ascii="Open Sans" w:eastAsia="Tahoma" w:hAnsi="Open Sans" w:cs="Tahoma"/>
          <w:b/>
          <w:bCs/>
          <w:sz w:val="18"/>
          <w:szCs w:val="18"/>
          <w:lang w:val="en-GB"/>
        </w:rPr>
      </w:pPr>
      <w:proofErr w:type="spellStart"/>
      <w:r w:rsidRPr="006264D7">
        <w:rPr>
          <w:rFonts w:ascii="Open Sans" w:eastAsia="Tahoma" w:hAnsi="Open Sans" w:cs="Tahoma"/>
          <w:b/>
          <w:bCs/>
          <w:sz w:val="18"/>
          <w:szCs w:val="18"/>
          <w:lang w:val="en-GB"/>
        </w:rPr>
        <w:t>Guarda</w:t>
      </w:r>
      <w:proofErr w:type="spellEnd"/>
      <w:r w:rsidRPr="006264D7">
        <w:rPr>
          <w:rFonts w:ascii="Open Sans" w:eastAsia="Tahoma" w:hAnsi="Open Sans" w:cs="Tahoma"/>
          <w:b/>
          <w:bCs/>
          <w:sz w:val="18"/>
          <w:szCs w:val="18"/>
          <w:lang w:val="en-GB"/>
        </w:rPr>
        <w:t xml:space="preserve"> de Leda</w:t>
      </w:r>
      <w:r w:rsidR="00472D56" w:rsidRPr="006264D7">
        <w:rPr>
          <w:rFonts w:ascii="Open Sans" w:eastAsia="Tahoma" w:hAnsi="Open Sans" w:cs="Tahoma"/>
          <w:b/>
          <w:bCs/>
          <w:sz w:val="18"/>
          <w:szCs w:val="18"/>
          <w:lang w:val="en-GB"/>
        </w:rPr>
        <w:t xml:space="preserve">, </w:t>
      </w:r>
      <w:r w:rsidR="006264D7" w:rsidRPr="006264D7">
        <w:rPr>
          <w:rFonts w:ascii="Open Sans" w:eastAsia="Tahoma" w:hAnsi="Open Sans" w:cs="Tahoma"/>
          <w:b/>
          <w:bCs/>
          <w:sz w:val="18"/>
          <w:szCs w:val="18"/>
          <w:lang w:val="en-GB"/>
        </w:rPr>
        <w:t>the essence of sobriety</w:t>
      </w:r>
      <w:r w:rsidR="00472D56" w:rsidRPr="006264D7">
        <w:rPr>
          <w:rFonts w:ascii="Open Sans" w:eastAsia="Tahoma" w:hAnsi="Open Sans" w:cs="Tahoma"/>
          <w:b/>
          <w:bCs/>
          <w:sz w:val="18"/>
          <w:szCs w:val="18"/>
          <w:lang w:val="en-GB"/>
        </w:rPr>
        <w:t>.</w:t>
      </w:r>
    </w:p>
    <w:p w14:paraId="6FF9778E" w14:textId="77777777" w:rsidR="00D86431" w:rsidRPr="006264D7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</w:p>
    <w:p w14:paraId="506C6DA8" w14:textId="7CEEE1DB" w:rsidR="00D86431" w:rsidRPr="006264D7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</w:p>
    <w:p w14:paraId="735B944E" w14:textId="77777777" w:rsidR="00B6098F" w:rsidRPr="006264D7" w:rsidRDefault="00B6098F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</w:p>
    <w:p w14:paraId="7397FF65" w14:textId="3EA279A2" w:rsidR="00D86431" w:rsidRPr="004F0817" w:rsidRDefault="00D86431" w:rsidP="00D86431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F130F" wp14:editId="4F2C8552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3A3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ru2AEAAI0DAAAOAAAAZHJzL2Uyb0RvYy54bWysU01v2zAMvQ/YfxB0X+xkTZcZcQo0XXbp&#10;1gDtdmck2RYmi4KkxMm/H6W42brdil5kiR+Pj4/08ubYG3ZQPmi0NZ9OSs6UFSi1bWv+42nzYcFZ&#10;iGAlGLSq5icV+M3q/bvl4Co1ww6NVJ4RiA3V4GrexeiqogiiUz2ECTplydmg7yHS07eF9DAQem+K&#10;WVleFwN66TwKFQJZ785Ovsr4TaNEfGiaoCIzNSduMZ8+n7t0FqslVK0H12kx0oBXsOhBWyp6gbqD&#10;CGzv9X9QvRYeAzZxIrAvsGm0ULkH6mZa/tPNYwdO5V5InOAuMoW3gxXfD1vPtKTZcWahpxGtaVAi&#10;omc+fdg0aTS4UFHo2m596lIc7aO7R/ErMIvrDmyrMtenkyOAnFG8SEmP4KjSbviGkmJgHzELdmx8&#10;zxqj3c+UmMBJFHbMEzpdJqSOkQkyXi0Wn+c0R0Gu64/zRK2AKmGkTOdD/KqwZ+lSc6NtUg8qONyH&#10;eA59DklmixttTN4AY9lA9WefyjJnBDRaJm+KC77drY1nB6Al2myubue3Y+EXYR73Vma0ToH8Mt4j&#10;aHO+E1FjE57KezlSelbmrPEO5WnrE9Vkp5nn/sb9TEv19ztH/fmLVr8BAAD//wMAUEsDBBQABgAI&#10;AAAAIQA0Dd5S2gAAAAUBAAAPAAAAZHJzL2Rvd25yZXYueG1sTI9NT8MwDIbvSPsPkSdxY+kAtVCa&#10;TnxocF6HBMe0MW20xqmabOv49XincXz8Wq8fF6vJ9eKAY7CeFCwXCQikxhtLrYLP7frmAUSImozu&#10;PaGCEwZYlbOrQufGH2mDhyq2gkso5FpBF+OQSxmaDp0OCz8gcfbjR6cj49hKM+ojl7te3iZJKp22&#10;xBc6PeBrh82u2jsFLv3+SE7b6i79+n1/Wb/V9n7TWKWu59PzE4iIU7wsw1mf1aFkp9rvyQTRK+BH&#10;Ik8fUxCcZhlzfeYMZFnI//blHwAAAP//AwBQSwECLQAUAAYACAAAACEAtoM4kv4AAADhAQAAEwAA&#10;AAAAAAAAAAAAAAAAAAAAW0NvbnRlbnRfVHlwZXNdLnhtbFBLAQItABQABgAIAAAAIQA4/SH/1gAA&#10;AJQBAAALAAAAAAAAAAAAAAAAAC8BAABfcmVscy8ucmVsc1BLAQItABQABgAIAAAAIQD+cKru2AEA&#10;AI0DAAAOAAAAAAAAAAAAAAAAAC4CAABkcnMvZTJvRG9jLnhtbFBLAQItABQABgAIAAAAIQA0Dd5S&#10;2gAAAAUBAAAPAAAAAAAAAAAAAAAAADIEAABkcnMvZG93bnJldi54bWxQSwUGAAAAAAQABADzAAAA&#10;OQUAAAAA&#10;" strokecolor="#ff4b5b" strokeweight="1pt">
                <w10:wrap type="square"/>
              </v:line>
            </w:pict>
          </mc:Fallback>
        </mc:AlternateContent>
      </w:r>
      <w:r w:rsidR="004F0817" w:rsidRPr="004F0817">
        <w:rPr>
          <w:rFonts w:ascii="Kievit ExtraBold" w:hAnsi="Kievit ExtraBold" w:cs="Gill Sans Light"/>
          <w:b/>
          <w:noProof/>
          <w:sz w:val="18"/>
          <w:szCs w:val="18"/>
          <w:lang w:val="en-GB"/>
        </w:rPr>
        <w:t>SUMMARY</w:t>
      </w:r>
      <w:r w:rsidRPr="004F0817">
        <w:rPr>
          <w:rFonts w:ascii="Kievit" w:hAnsi="Kievit" w:cs="Tahoma"/>
          <w:sz w:val="18"/>
          <w:szCs w:val="18"/>
          <w:lang w:val="en-GB"/>
        </w:rPr>
        <w:t xml:space="preserve"> </w:t>
      </w:r>
    </w:p>
    <w:p w14:paraId="4393A795" w14:textId="77777777" w:rsidR="00D86431" w:rsidRPr="004F0817" w:rsidRDefault="00D86431" w:rsidP="00D86431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669771CC" w14:textId="5D24C66D" w:rsidR="008C594E" w:rsidRPr="004F0817" w:rsidRDefault="004F0817" w:rsidP="008C594E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4F0817">
        <w:rPr>
          <w:rFonts w:ascii="Kievit" w:hAnsi="Kievit" w:cs="Tahoma"/>
          <w:sz w:val="18"/>
          <w:szCs w:val="18"/>
          <w:lang w:val="en-GB"/>
        </w:rPr>
        <w:t xml:space="preserve">Bodegas Leda is a winery, belonging to </w:t>
      </w:r>
      <w:proofErr w:type="spellStart"/>
      <w:r w:rsidRPr="004F0817">
        <w:rPr>
          <w:rFonts w:ascii="Kievit" w:hAnsi="Kievit" w:cs="Tahoma"/>
          <w:sz w:val="18"/>
          <w:szCs w:val="18"/>
          <w:lang w:val="en-GB"/>
        </w:rPr>
        <w:t>Masaveu</w:t>
      </w:r>
      <w:proofErr w:type="spellEnd"/>
      <w:r w:rsidRPr="004F0817">
        <w:rPr>
          <w:rFonts w:ascii="Kievit" w:hAnsi="Kievit" w:cs="Tahoma"/>
          <w:sz w:val="18"/>
          <w:szCs w:val="18"/>
          <w:lang w:val="en-GB"/>
        </w:rPr>
        <w:t xml:space="preserve"> Bodegas, whose peculiarity lies in putting the focus on being a producer of "multi-terroir" wines; wines focused on the premium segment, not restricted to one Denomination, but which seek to extract the best from the main wine regions of the area (Toro, </w:t>
      </w:r>
      <w:proofErr w:type="spellStart"/>
      <w:r w:rsidRPr="004F0817">
        <w:rPr>
          <w:rFonts w:ascii="Kievit" w:hAnsi="Kievit" w:cs="Tahoma"/>
          <w:sz w:val="18"/>
          <w:szCs w:val="18"/>
          <w:lang w:val="en-GB"/>
        </w:rPr>
        <w:t>Cigales</w:t>
      </w:r>
      <w:proofErr w:type="spellEnd"/>
      <w:r w:rsidRPr="004F0817">
        <w:rPr>
          <w:rFonts w:ascii="Kievit" w:hAnsi="Kievit" w:cs="Tahoma"/>
          <w:sz w:val="18"/>
          <w:szCs w:val="18"/>
          <w:lang w:val="en-GB"/>
        </w:rPr>
        <w:t xml:space="preserve"> and Ribera de Duero)</w:t>
      </w:r>
      <w:r w:rsidR="008C594E" w:rsidRPr="004F0817">
        <w:rPr>
          <w:rFonts w:ascii="Kievit" w:hAnsi="Kievit" w:cs="Tahoma"/>
          <w:sz w:val="18"/>
          <w:szCs w:val="18"/>
          <w:lang w:val="en-GB"/>
        </w:rPr>
        <w:t>.</w:t>
      </w:r>
    </w:p>
    <w:p w14:paraId="05831079" w14:textId="7D7283CC" w:rsidR="00472D56" w:rsidRPr="004F0817" w:rsidRDefault="004F0817" w:rsidP="008C594E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4F0817">
        <w:rPr>
          <w:rFonts w:ascii="Kievit" w:hAnsi="Kievit" w:cs="Tahoma"/>
          <w:sz w:val="18"/>
          <w:szCs w:val="18"/>
          <w:lang w:val="en-GB"/>
        </w:rPr>
        <w:t xml:space="preserve">Against this background, the winery wishes to launch </w:t>
      </w:r>
      <w:r w:rsidR="0000331F">
        <w:rPr>
          <w:rFonts w:ascii="Kievit" w:hAnsi="Kievit" w:cs="Tahoma"/>
          <w:sz w:val="18"/>
          <w:szCs w:val="18"/>
          <w:lang w:val="en-GB"/>
        </w:rPr>
        <w:t xml:space="preserve">a new wine - </w:t>
      </w:r>
      <w:r w:rsidRPr="004F0817">
        <w:rPr>
          <w:rFonts w:ascii="Kievit" w:hAnsi="Kievit" w:cs="Tahoma"/>
          <w:sz w:val="18"/>
          <w:szCs w:val="18"/>
          <w:lang w:val="en-GB"/>
        </w:rPr>
        <w:t>an exclusive selection of 4,222 bottles defined by its selection, terroir and minimal intervention. A decision is hidden under the brand name "</w:t>
      </w:r>
      <w:proofErr w:type="spellStart"/>
      <w:r w:rsidRPr="004F0817">
        <w:rPr>
          <w:rFonts w:ascii="Kievit" w:hAnsi="Kievit" w:cs="Tahoma"/>
          <w:sz w:val="18"/>
          <w:szCs w:val="18"/>
          <w:lang w:val="en-GB"/>
        </w:rPr>
        <w:t>Guarda</w:t>
      </w:r>
      <w:proofErr w:type="spellEnd"/>
      <w:r w:rsidRPr="004F0817">
        <w:rPr>
          <w:rFonts w:ascii="Kievit" w:hAnsi="Kievit" w:cs="Tahoma"/>
          <w:sz w:val="18"/>
          <w:szCs w:val="18"/>
          <w:lang w:val="en-GB"/>
        </w:rPr>
        <w:t xml:space="preserve">"; only an exceptional vintage will see the light, and not all vintages qualify </w:t>
      </w:r>
      <w:r w:rsidR="0000331F">
        <w:rPr>
          <w:rFonts w:ascii="Kievit" w:hAnsi="Kievit" w:cs="Tahoma"/>
          <w:sz w:val="18"/>
          <w:szCs w:val="18"/>
          <w:lang w:val="en-GB"/>
        </w:rPr>
        <w:t>for the “</w:t>
      </w:r>
      <w:proofErr w:type="spellStart"/>
      <w:r w:rsidRPr="004F0817">
        <w:rPr>
          <w:rFonts w:ascii="Kievit" w:hAnsi="Kievit" w:cs="Tahoma"/>
          <w:sz w:val="18"/>
          <w:szCs w:val="18"/>
          <w:lang w:val="en-GB"/>
        </w:rPr>
        <w:t>Guarda</w:t>
      </w:r>
      <w:proofErr w:type="spellEnd"/>
      <w:r w:rsidR="0000331F">
        <w:rPr>
          <w:rFonts w:ascii="Kievit" w:hAnsi="Kievit" w:cs="Tahoma"/>
          <w:sz w:val="18"/>
          <w:szCs w:val="18"/>
          <w:lang w:val="en-GB"/>
        </w:rPr>
        <w:t>” denomination</w:t>
      </w:r>
      <w:r w:rsidRPr="004F0817">
        <w:rPr>
          <w:rFonts w:ascii="Kievit" w:hAnsi="Kievit" w:cs="Tahoma"/>
          <w:sz w:val="18"/>
          <w:szCs w:val="18"/>
          <w:lang w:val="en-GB"/>
        </w:rPr>
        <w:t>. This categorical measure requires the winery to be extremely demanding in its production</w:t>
      </w:r>
      <w:r w:rsidR="00472D56" w:rsidRPr="004F0817">
        <w:rPr>
          <w:rFonts w:ascii="Kievit" w:hAnsi="Kievit" w:cs="Tahoma"/>
          <w:sz w:val="18"/>
          <w:szCs w:val="18"/>
          <w:lang w:val="en-GB"/>
        </w:rPr>
        <w:t xml:space="preserve">.  </w:t>
      </w:r>
    </w:p>
    <w:p w14:paraId="5B3A506C" w14:textId="7240B6B1" w:rsidR="00472D56" w:rsidRPr="0000331F" w:rsidRDefault="0000331F" w:rsidP="008837A8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00331F">
        <w:rPr>
          <w:rFonts w:ascii="Kievit" w:hAnsi="Kievit" w:cs="Tahoma"/>
          <w:sz w:val="18"/>
          <w:szCs w:val="18"/>
          <w:lang w:val="en-GB"/>
        </w:rPr>
        <w:t>From this definition, of what should be exceptional and demonstrate knowledge, we</w:t>
      </w:r>
      <w:r>
        <w:rPr>
          <w:rFonts w:ascii="Kievit" w:hAnsi="Kievit" w:cs="Tahoma"/>
          <w:sz w:val="18"/>
          <w:szCs w:val="18"/>
          <w:lang w:val="en-GB"/>
        </w:rPr>
        <w:t xml:space="preserve"> take the helm</w:t>
      </w:r>
      <w:r w:rsidRPr="0000331F">
        <w:rPr>
          <w:rFonts w:ascii="Kievit" w:hAnsi="Kievit" w:cs="Tahoma"/>
          <w:color w:val="FF0000"/>
          <w:sz w:val="18"/>
          <w:szCs w:val="18"/>
          <w:lang w:val="en-GB"/>
        </w:rPr>
        <w:t xml:space="preserve"> </w:t>
      </w:r>
      <w:r w:rsidRPr="0000331F">
        <w:rPr>
          <w:rFonts w:ascii="Kievit" w:hAnsi="Kievit" w:cs="Tahoma"/>
          <w:sz w:val="18"/>
          <w:szCs w:val="18"/>
          <w:lang w:val="en-GB"/>
        </w:rPr>
        <w:t>to construct a meaningful proposal</w:t>
      </w:r>
      <w:r w:rsidR="00BB2DB2" w:rsidRPr="0000331F">
        <w:rPr>
          <w:rFonts w:ascii="Kievit" w:hAnsi="Kievit" w:cs="Tahoma"/>
          <w:sz w:val="18"/>
          <w:szCs w:val="18"/>
          <w:lang w:val="en-GB"/>
        </w:rPr>
        <w:t>.</w:t>
      </w:r>
    </w:p>
    <w:p w14:paraId="46E46AC4" w14:textId="43E0B559" w:rsidR="00472D56" w:rsidRPr="0000331F" w:rsidRDefault="00472D56" w:rsidP="008837A8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36D18BD7" w14:textId="1FEE8EC6" w:rsidR="008C594E" w:rsidRPr="0000331F" w:rsidRDefault="008C594E" w:rsidP="008837A8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0E679ADE" w14:textId="5463B651" w:rsidR="00717B78" w:rsidRPr="00096680" w:rsidRDefault="00717B78" w:rsidP="00717B78">
      <w:pPr>
        <w:spacing w:after="0"/>
        <w:rPr>
          <w:rFonts w:ascii="Open Sans" w:hAnsi="Open Sans" w:cs="Tahoma"/>
          <w:sz w:val="18"/>
          <w:szCs w:val="18"/>
        </w:rPr>
      </w:pP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CE3E8" wp14:editId="7EB00A07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173A" id="Conector recto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Ua2AEAAI0DAAAOAAAAZHJzL2Uyb0RvYy54bWysU01v2zAMvQ/YfxB0X+ykTZcZcQo0XXbp&#10;tgBtd2ck2RYmi4KkxMm/H6W42brdil1kiR+Pj4/08vbYG3ZQPmi0NZ9OSs6UFSi1bWv+/LT5sOAs&#10;RLASDFpV85MK/Hb1/t1ycJWaYYdGKs8IxIZqcDXvYnRVUQTRqR7CBJ2y5GzQ9xDp6dtCehgIvTfF&#10;rCxvigG9dB6FCoGs92cnX2X8plEifm+aoCIzNSduMZ8+n7t0FqslVK0H12kx0oA3sOhBWyp6gbqH&#10;CGzv9T9QvRYeAzZxIrAvsGm0ULkH6mZa/tXNYwdO5V5InOAuMoX/Byu+HbaeaVnzK84s9DSiNQ1K&#10;RPTMpw+bJo0GFyoKXdutT12Ko310Dyh+BmZx3YFtVeb6dHIEkDOKVynpERxV2g1fUVIM7CNmwY6N&#10;71ljtPuREhM4icKOeUKny4TUMTJBxuvF4tOc5ijIdXM1T9QKqBJGynQ+xC8Ke5YuNTfaJvWggsND&#10;iOfQl5BktrjRxuQNMJYNVH/2sSxzRkCjZfKmuODb3dp4dgBaos3m+m5+NxZ+FeZxb2VG6xTIz+M9&#10;gjbnOxE1NuGpvJcjpRdlzhrvUJ62PlFNdpp57m/cz7RUf75z1O+/aPULAAD//wMAUEsDBBQABgAI&#10;AAAAIQA0Dd5S2gAAAAUBAAAPAAAAZHJzL2Rvd25yZXYueG1sTI9NT8MwDIbvSPsPkSdxY+kAtVCa&#10;TnxocF6HBMe0MW20xqmabOv49XincXz8Wq8fF6vJ9eKAY7CeFCwXCQikxhtLrYLP7frmAUSImozu&#10;PaGCEwZYlbOrQufGH2mDhyq2gkso5FpBF+OQSxmaDp0OCz8gcfbjR6cj49hKM+ojl7te3iZJKp22&#10;xBc6PeBrh82u2jsFLv3+SE7b6i79+n1/Wb/V9n7TWKWu59PzE4iIU7wsw1mf1aFkp9rvyQTRK+BH&#10;Ik8fUxCcZhlzfeYMZFnI//blHwAAAP//AwBQSwECLQAUAAYACAAAACEAtoM4kv4AAADhAQAAEwAA&#10;AAAAAAAAAAAAAAAAAAAAW0NvbnRlbnRfVHlwZXNdLnhtbFBLAQItABQABgAIAAAAIQA4/SH/1gAA&#10;AJQBAAALAAAAAAAAAAAAAAAAAC8BAABfcmVscy8ucmVsc1BLAQItABQABgAIAAAAIQAQQDUa2AEA&#10;AI0DAAAOAAAAAAAAAAAAAAAAAC4CAABkcnMvZTJvRG9jLnhtbFBLAQItABQABgAIAAAAIQA0Dd5S&#10;2gAAAAUBAAAPAAAAAAAAAAAAAAAAADIEAABkcnMvZG93bnJldi54bWxQSwUGAAAAAAQABADzAAAA&#10;OQUAAAAA&#10;" strokecolor="#ff4b5b" strokeweight="1pt">
                <w10:wrap type="square"/>
              </v:line>
            </w:pict>
          </mc:Fallback>
        </mc:AlternateContent>
      </w:r>
      <w:r w:rsidRPr="00096680">
        <w:rPr>
          <w:rFonts w:ascii="Kievit ExtraBold" w:hAnsi="Kievit ExtraBold" w:cs="Gill Sans Light"/>
          <w:b/>
          <w:noProof/>
          <w:sz w:val="18"/>
          <w:szCs w:val="18"/>
        </w:rPr>
        <w:t>OBJE</w:t>
      </w:r>
      <w:r w:rsidR="004F0817">
        <w:rPr>
          <w:rFonts w:ascii="Kievit ExtraBold" w:hAnsi="Kievit ExtraBold" w:cs="Gill Sans Light"/>
          <w:b/>
          <w:noProof/>
          <w:sz w:val="18"/>
          <w:szCs w:val="18"/>
        </w:rPr>
        <w:t>C</w:t>
      </w:r>
      <w:r w:rsidRPr="00096680">
        <w:rPr>
          <w:rFonts w:ascii="Kievit ExtraBold" w:hAnsi="Kievit ExtraBold" w:cs="Gill Sans Light"/>
          <w:b/>
          <w:noProof/>
          <w:sz w:val="18"/>
          <w:szCs w:val="18"/>
        </w:rPr>
        <w:t>TIV</w:t>
      </w:r>
      <w:r w:rsidR="004F0817">
        <w:rPr>
          <w:rFonts w:ascii="Kievit ExtraBold" w:hAnsi="Kievit ExtraBold" w:cs="Gill Sans Light"/>
          <w:b/>
          <w:noProof/>
          <w:sz w:val="18"/>
          <w:szCs w:val="18"/>
        </w:rPr>
        <w:t>E</w:t>
      </w:r>
      <w:r w:rsidRPr="00096680">
        <w:rPr>
          <w:rFonts w:ascii="Kievit ExtraBold" w:hAnsi="Kievit ExtraBold" w:cs="Gill Sans Light"/>
          <w:b/>
          <w:noProof/>
          <w:sz w:val="18"/>
          <w:szCs w:val="18"/>
        </w:rPr>
        <w:t xml:space="preserve">S </w:t>
      </w:r>
    </w:p>
    <w:p w14:paraId="1DE80957" w14:textId="77777777" w:rsidR="008C594E" w:rsidRDefault="008C594E" w:rsidP="008837A8">
      <w:pPr>
        <w:spacing w:after="0"/>
        <w:rPr>
          <w:rFonts w:ascii="Kievit" w:hAnsi="Kievit" w:cs="Tahoma"/>
          <w:sz w:val="18"/>
          <w:szCs w:val="18"/>
        </w:rPr>
      </w:pPr>
    </w:p>
    <w:p w14:paraId="5B6E38F4" w14:textId="3C5DFC27" w:rsidR="00717B78" w:rsidRPr="006264D7" w:rsidRDefault="006264D7" w:rsidP="00717B78">
      <w:pPr>
        <w:pStyle w:val="Prrafodelista"/>
        <w:numPr>
          <w:ilvl w:val="0"/>
          <w:numId w:val="3"/>
        </w:numPr>
        <w:spacing w:after="0"/>
        <w:rPr>
          <w:rFonts w:ascii="Kievit" w:hAnsi="Kievit" w:cs="Tahoma"/>
          <w:b/>
          <w:sz w:val="18"/>
          <w:szCs w:val="18"/>
          <w:lang w:val="en-GB"/>
        </w:rPr>
      </w:pPr>
      <w:r>
        <w:rPr>
          <w:rFonts w:ascii="Kievit" w:hAnsi="Kievit" w:cs="Tahoma"/>
          <w:sz w:val="18"/>
          <w:szCs w:val="18"/>
          <w:lang w:val="en-GB"/>
        </w:rPr>
        <w:t>R</w:t>
      </w:r>
      <w:r w:rsidRPr="006264D7">
        <w:rPr>
          <w:rFonts w:ascii="Kievit" w:hAnsi="Kievit" w:cs="Tahoma"/>
          <w:sz w:val="18"/>
          <w:szCs w:val="18"/>
          <w:lang w:val="en-GB"/>
        </w:rPr>
        <w:t>eflect the concept of minimal intervention, almost bareness, in its physical manifestation</w:t>
      </w:r>
      <w:r w:rsidR="00717B78" w:rsidRPr="006264D7">
        <w:rPr>
          <w:rFonts w:ascii="Kievit" w:hAnsi="Kievit" w:cs="Tahoma"/>
          <w:sz w:val="18"/>
          <w:szCs w:val="18"/>
          <w:lang w:val="en-GB"/>
        </w:rPr>
        <w:t>.</w:t>
      </w:r>
    </w:p>
    <w:p w14:paraId="2E8BE027" w14:textId="5226C050" w:rsidR="00717B78" w:rsidRPr="006264D7" w:rsidRDefault="006264D7" w:rsidP="00717B78">
      <w:pPr>
        <w:pStyle w:val="Prrafodelista"/>
        <w:numPr>
          <w:ilvl w:val="0"/>
          <w:numId w:val="3"/>
        </w:numPr>
        <w:spacing w:after="0"/>
        <w:rPr>
          <w:rFonts w:ascii="Kievit" w:hAnsi="Kievit" w:cs="Tahoma"/>
          <w:b/>
          <w:sz w:val="18"/>
          <w:szCs w:val="18"/>
          <w:lang w:val="en-GB"/>
        </w:rPr>
      </w:pPr>
      <w:r>
        <w:rPr>
          <w:rFonts w:ascii="Kievit" w:hAnsi="Kievit" w:cs="Tahoma"/>
          <w:sz w:val="18"/>
          <w:szCs w:val="18"/>
          <w:lang w:val="en-GB"/>
        </w:rPr>
        <w:t>D</w:t>
      </w:r>
      <w:r w:rsidRPr="006264D7">
        <w:rPr>
          <w:rFonts w:ascii="Kievit" w:hAnsi="Kievit" w:cs="Tahoma"/>
          <w:sz w:val="18"/>
          <w:szCs w:val="18"/>
          <w:lang w:val="en-GB"/>
        </w:rPr>
        <w:t xml:space="preserve">escribe, in a minimalistic way, what </w:t>
      </w:r>
      <w:proofErr w:type="spellStart"/>
      <w:r w:rsidRPr="006264D7">
        <w:rPr>
          <w:rFonts w:ascii="Kievit" w:hAnsi="Kievit" w:cs="Tahoma"/>
          <w:sz w:val="18"/>
          <w:szCs w:val="18"/>
          <w:lang w:val="en-GB"/>
        </w:rPr>
        <w:t>Guarda</w:t>
      </w:r>
      <w:proofErr w:type="spellEnd"/>
      <w:r w:rsidRPr="006264D7">
        <w:rPr>
          <w:rFonts w:ascii="Kievit" w:hAnsi="Kievit" w:cs="Tahoma"/>
          <w:sz w:val="18"/>
          <w:szCs w:val="18"/>
          <w:lang w:val="en-GB"/>
        </w:rPr>
        <w:t xml:space="preserve"> represents as an oenological proposal</w:t>
      </w:r>
      <w:r w:rsidR="00717B78" w:rsidRPr="006264D7">
        <w:rPr>
          <w:rFonts w:ascii="Kievit" w:hAnsi="Kievit" w:cs="Tahoma"/>
          <w:sz w:val="18"/>
          <w:szCs w:val="18"/>
          <w:lang w:val="en-GB"/>
        </w:rPr>
        <w:t>.</w:t>
      </w:r>
    </w:p>
    <w:p w14:paraId="47230724" w14:textId="73DC6055" w:rsidR="00717B78" w:rsidRPr="006264D7" w:rsidRDefault="006264D7" w:rsidP="00717B78">
      <w:pPr>
        <w:pStyle w:val="Prrafodelista"/>
        <w:numPr>
          <w:ilvl w:val="0"/>
          <w:numId w:val="3"/>
        </w:numPr>
        <w:spacing w:after="0"/>
        <w:rPr>
          <w:rFonts w:ascii="Kievit" w:hAnsi="Kievit" w:cs="Tahoma"/>
          <w:b/>
          <w:sz w:val="18"/>
          <w:szCs w:val="18"/>
          <w:lang w:val="en-GB"/>
        </w:rPr>
      </w:pPr>
      <w:r w:rsidRPr="006264D7">
        <w:rPr>
          <w:rFonts w:ascii="Kievit" w:hAnsi="Kievit" w:cs="Tahoma"/>
          <w:sz w:val="18"/>
          <w:szCs w:val="18"/>
          <w:lang w:val="en-GB"/>
        </w:rPr>
        <w:t>Integrate it with the rest of the range and highlight its Premium status</w:t>
      </w:r>
      <w:r w:rsidR="00717B78" w:rsidRPr="006264D7">
        <w:rPr>
          <w:rFonts w:ascii="Kievit" w:hAnsi="Kievit" w:cs="Tahoma"/>
          <w:sz w:val="18"/>
          <w:szCs w:val="18"/>
          <w:lang w:val="en-GB"/>
        </w:rPr>
        <w:t>.</w:t>
      </w:r>
    </w:p>
    <w:p w14:paraId="1845304D" w14:textId="187005E1" w:rsidR="00717B78" w:rsidRPr="006264D7" w:rsidRDefault="00717B78" w:rsidP="00472D56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1C9E389F" w14:textId="77777777" w:rsidR="00B6098F" w:rsidRPr="006264D7" w:rsidRDefault="00B6098F" w:rsidP="00472D56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6D9471C6" w14:textId="3817CEFE" w:rsidR="00717B78" w:rsidRPr="00096680" w:rsidRDefault="00717B78" w:rsidP="00717B78">
      <w:pPr>
        <w:spacing w:after="0"/>
        <w:rPr>
          <w:rFonts w:ascii="Kievit ExtraBold" w:hAnsi="Kievit ExtraBold" w:cs="Gill Sans Light"/>
          <w:b/>
          <w:noProof/>
          <w:sz w:val="18"/>
          <w:szCs w:val="18"/>
        </w:rPr>
      </w:pP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ED2F8" wp14:editId="4C203E92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7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DDC5" id="Conector recto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oo2AEAAI0DAAAOAAAAZHJzL2Uyb0RvYy54bWysU01v2zAMvQ/YfxB0X+xkTZsZcQo0XXbp&#10;tgBtd2ck2RYmi4KkxMm/H6W42brdil1kiR+Pj4/08vbYG3ZQPmi0NZ9OSs6UFSi1bWv+/LT5sOAs&#10;RLASDFpV85MK/Hb1/t1ycJWaYYdGKs8IxIZqcDXvYnRVUQTRqR7CBJ2y5GzQ9xDp6dtCehgIvTfF&#10;rCyviwG9dB6FCoGs92cnX2X8plEifm+aoCIzNSduMZ8+n7t0FqslVK0H12kx0oA3sOhBWyp6gbqH&#10;CGzv9T9QvRYeAzZxIrAvsGm0ULkH6mZa/tXNYwdO5V5InOAuMoX/Byu+HbaeaVnzG84s9DSiNQ1K&#10;RPTMpw+bJo0GFyoKXdutT12Ko310Dyh+BmZx3YFtVeb6dHIEkDOKVynpERxV2g1fUVIM7CNmwY6N&#10;71ljtPuREhM4icKOeUKny4TUMTJBxqvF4tOc5ijIdf1xnqgVUCWMlOl8iF8U9ixdam60TepBBYeH&#10;EM+hLyHJbHGjjckbYCwbqP7spixzRkCjZfKmuODb3dp4dgBaos3m6m5+NxZ+FeZxb2VG6xTIz+M9&#10;gjbnOxE1NuGpvJcjpRdlzhrvUJ62PlFNdpp57m/cz7RUf75z1O+/aPULAAD//wMAUEsDBBQABgAI&#10;AAAAIQA0Dd5S2gAAAAUBAAAPAAAAZHJzL2Rvd25yZXYueG1sTI9NT8MwDIbvSPsPkSdxY+kAtVCa&#10;TnxocF6HBMe0MW20xqmabOv49XincXz8Wq8fF6vJ9eKAY7CeFCwXCQikxhtLrYLP7frmAUSImozu&#10;PaGCEwZYlbOrQufGH2mDhyq2gkso5FpBF+OQSxmaDp0OCz8gcfbjR6cj49hKM+ojl7te3iZJKp22&#10;xBc6PeBrh82u2jsFLv3+SE7b6i79+n1/Wb/V9n7TWKWu59PzE4iIU7wsw1mf1aFkp9rvyQTRK+BH&#10;Ik8fUxCcZhlzfeYMZFnI//blHwAAAP//AwBQSwECLQAUAAYACAAAACEAtoM4kv4AAADhAQAAEwAA&#10;AAAAAAAAAAAAAAAAAAAAW0NvbnRlbnRfVHlwZXNdLnhtbFBLAQItABQABgAIAAAAIQA4/SH/1gAA&#10;AJQBAAALAAAAAAAAAAAAAAAAAC8BAABfcmVscy8ucmVsc1BLAQItABQABgAIAAAAIQCNJ3oo2AEA&#10;AI0DAAAOAAAAAAAAAAAAAAAAAC4CAABkcnMvZTJvRG9jLnhtbFBLAQItABQABgAIAAAAIQA0Dd5S&#10;2gAAAAUBAAAPAAAAAAAAAAAAAAAAADIEAABkcnMvZG93bnJldi54bWxQSwUGAAAAAAQABADzAAAA&#10;OQUAAAAA&#10;" strokecolor="#ff4b5b" strokeweight="1pt">
                <w10:wrap type="square"/>
              </v:line>
            </w:pict>
          </mc:Fallback>
        </mc:AlternateContent>
      </w: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w:t>PROP</w:t>
      </w:r>
      <w:r w:rsidR="004F0817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w:t>OSAL</w:t>
      </w:r>
    </w:p>
    <w:p w14:paraId="5E43E426" w14:textId="77777777" w:rsidR="00717B78" w:rsidRDefault="00717B78" w:rsidP="00472D56">
      <w:pPr>
        <w:spacing w:after="0"/>
        <w:rPr>
          <w:rFonts w:ascii="Kievit" w:hAnsi="Kievit" w:cs="Tahoma"/>
          <w:sz w:val="18"/>
          <w:szCs w:val="18"/>
        </w:rPr>
      </w:pPr>
    </w:p>
    <w:p w14:paraId="1C3EC810" w14:textId="712F38D0" w:rsidR="00A40260" w:rsidRPr="00D612EB" w:rsidRDefault="00D612EB" w:rsidP="00A40260">
      <w:pPr>
        <w:spacing w:after="0"/>
        <w:rPr>
          <w:rFonts w:ascii="Kievit" w:hAnsi="Kievit" w:cs="Tahoma"/>
          <w:sz w:val="18"/>
          <w:szCs w:val="18"/>
          <w:lang w:val="en-GB"/>
        </w:rPr>
      </w:pPr>
      <w:proofErr w:type="spellStart"/>
      <w:r w:rsidRPr="00D612EB">
        <w:rPr>
          <w:rFonts w:ascii="Kievit" w:hAnsi="Kievit" w:cs="Tahoma"/>
          <w:sz w:val="18"/>
          <w:szCs w:val="18"/>
          <w:lang w:val="en-GB"/>
        </w:rPr>
        <w:t>Guarda</w:t>
      </w:r>
      <w:proofErr w:type="spellEnd"/>
      <w:r w:rsidRPr="00D612EB">
        <w:rPr>
          <w:rFonts w:ascii="Kievit" w:hAnsi="Kievit" w:cs="Tahoma"/>
          <w:sz w:val="18"/>
          <w:szCs w:val="18"/>
          <w:lang w:val="en-GB"/>
        </w:rPr>
        <w:t xml:space="preserve"> de Leda is a wine which reflects passion for excellence. A demanding selection of red Tempranillo variety grapes from the best Leda vineyards grown under organic viticulture and with low yields. A plot wine from old vines</w:t>
      </w:r>
      <w:r w:rsidR="00A40260" w:rsidRPr="00D612EB">
        <w:rPr>
          <w:rFonts w:ascii="Kievit" w:hAnsi="Kievit" w:cs="Tahoma"/>
          <w:sz w:val="18"/>
          <w:szCs w:val="18"/>
          <w:lang w:val="en-GB"/>
        </w:rPr>
        <w:t>.</w:t>
      </w:r>
    </w:p>
    <w:p w14:paraId="1CD4528F" w14:textId="77777777" w:rsidR="00B6098F" w:rsidRPr="00D612EB" w:rsidRDefault="00B6098F" w:rsidP="00A40260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116D878A" w14:textId="78966752" w:rsidR="00450E46" w:rsidRPr="00D612EB" w:rsidRDefault="00D612EB" w:rsidP="00A40260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D612EB">
        <w:rPr>
          <w:rFonts w:ascii="Kievit" w:hAnsi="Kievit" w:cs="Tahoma"/>
          <w:sz w:val="18"/>
          <w:szCs w:val="18"/>
          <w:lang w:val="en-GB"/>
        </w:rPr>
        <w:t>Our proposal is impregnated with simplicity and essentialism as a way of synthesizing what is useful</w:t>
      </w:r>
      <w:r w:rsidR="00450E46" w:rsidRPr="00D612EB">
        <w:rPr>
          <w:rFonts w:ascii="Kievit" w:hAnsi="Kievit" w:cs="Tahoma"/>
          <w:sz w:val="18"/>
          <w:szCs w:val="18"/>
          <w:lang w:val="en-GB"/>
        </w:rPr>
        <w:t>.</w:t>
      </w:r>
    </w:p>
    <w:p w14:paraId="590FC0C8" w14:textId="77777777" w:rsidR="00717B78" w:rsidRPr="00D612EB" w:rsidRDefault="00717B78" w:rsidP="00472D56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347AAC86" w14:textId="3C1549E1" w:rsidR="00A40260" w:rsidRPr="00D612EB" w:rsidRDefault="00D612EB" w:rsidP="00717B78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D612EB">
        <w:rPr>
          <w:rFonts w:ascii="Kievit" w:hAnsi="Kievit" w:cs="Tahoma"/>
          <w:sz w:val="18"/>
          <w:szCs w:val="18"/>
          <w:lang w:val="en-GB"/>
        </w:rPr>
        <w:t>Through the creation of the multi-terroir concept as a sum of the best of each estate, this wine condenses the maximum expression of those vineyards, exclusivity and barely any intervention</w:t>
      </w:r>
      <w:r w:rsidR="00717B78" w:rsidRPr="00D612EB">
        <w:rPr>
          <w:rFonts w:ascii="Kievit" w:hAnsi="Kievit" w:cs="Tahoma"/>
          <w:sz w:val="18"/>
          <w:szCs w:val="18"/>
          <w:lang w:val="en-GB"/>
        </w:rPr>
        <w:t xml:space="preserve">. </w:t>
      </w:r>
    </w:p>
    <w:p w14:paraId="41CEA0CB" w14:textId="77777777" w:rsidR="00450E46" w:rsidRPr="00D612EB" w:rsidRDefault="00450E46" w:rsidP="00717B78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2D25D900" w14:textId="2C392347" w:rsidR="00717B78" w:rsidRPr="00511D46" w:rsidRDefault="00511D46" w:rsidP="00717B78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511D46">
        <w:rPr>
          <w:rFonts w:ascii="Kievit" w:hAnsi="Kievit" w:cs="Tahoma"/>
          <w:sz w:val="18"/>
          <w:szCs w:val="18"/>
          <w:lang w:val="en-GB"/>
        </w:rPr>
        <w:t xml:space="preserve">Our approach is based on portraying the </w:t>
      </w:r>
      <w:r w:rsidR="00AB4C39">
        <w:rPr>
          <w:rFonts w:ascii="Kievit" w:hAnsi="Kievit" w:cs="Tahoma"/>
          <w:sz w:val="18"/>
          <w:szCs w:val="18"/>
          <w:lang w:val="en-GB"/>
        </w:rPr>
        <w:t xml:space="preserve">bareness of the </w:t>
      </w:r>
      <w:r w:rsidRPr="00511D46">
        <w:rPr>
          <w:rFonts w:ascii="Kievit" w:hAnsi="Kievit" w:cs="Tahoma"/>
          <w:sz w:val="18"/>
          <w:szCs w:val="18"/>
          <w:lang w:val="en-GB"/>
        </w:rPr>
        <w:t xml:space="preserve">Leda </w:t>
      </w:r>
      <w:r w:rsidR="00C000E2" w:rsidRPr="00511D46">
        <w:rPr>
          <w:rFonts w:ascii="Kievit" w:hAnsi="Kievit" w:cs="Tahoma"/>
          <w:sz w:val="18"/>
          <w:szCs w:val="18"/>
          <w:lang w:val="en-GB"/>
        </w:rPr>
        <w:t>brand</w:t>
      </w:r>
      <w:r w:rsidR="00C000E2">
        <w:rPr>
          <w:rFonts w:ascii="Kievit" w:hAnsi="Kievit" w:cs="Tahoma"/>
          <w:sz w:val="18"/>
          <w:szCs w:val="18"/>
          <w:lang w:val="en-GB"/>
        </w:rPr>
        <w:t>,</w:t>
      </w:r>
      <w:r>
        <w:rPr>
          <w:rFonts w:ascii="Kievit" w:hAnsi="Kievit" w:cs="Tahoma"/>
          <w:sz w:val="18"/>
          <w:szCs w:val="18"/>
          <w:lang w:val="en-GB"/>
        </w:rPr>
        <w:t xml:space="preserve"> </w:t>
      </w:r>
      <w:r w:rsidRPr="00511D46">
        <w:rPr>
          <w:rFonts w:ascii="Kievit" w:hAnsi="Kievit" w:cs="Tahoma"/>
          <w:sz w:val="18"/>
          <w:szCs w:val="18"/>
          <w:lang w:val="en-GB"/>
        </w:rPr>
        <w:t>the minimalist centre of the terrain's orography as its confluence and epicentre</w:t>
      </w:r>
      <w:r w:rsidR="00717B78" w:rsidRPr="00511D46">
        <w:rPr>
          <w:rFonts w:ascii="Kievit" w:hAnsi="Kievit" w:cs="Tahoma"/>
          <w:sz w:val="18"/>
          <w:szCs w:val="18"/>
          <w:lang w:val="en-GB"/>
        </w:rPr>
        <w:t>.</w:t>
      </w:r>
      <w:r w:rsidR="00A40260" w:rsidRPr="00511D46">
        <w:rPr>
          <w:rFonts w:ascii="Kievit" w:hAnsi="Kievit" w:cs="Tahoma"/>
          <w:sz w:val="18"/>
          <w:szCs w:val="18"/>
          <w:lang w:val="en-GB"/>
        </w:rPr>
        <w:t xml:space="preserve"> </w:t>
      </w:r>
    </w:p>
    <w:p w14:paraId="64E97FB6" w14:textId="6CD55DA1" w:rsidR="00A40260" w:rsidRPr="00511D46" w:rsidRDefault="00A40260" w:rsidP="00717B78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0A42E2B0" w14:textId="77777777" w:rsidR="00D86431" w:rsidRPr="00511D46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</w:p>
    <w:p w14:paraId="42FF3C40" w14:textId="12FDAC31" w:rsidR="00D86431" w:rsidRPr="00096680" w:rsidRDefault="00D86431" w:rsidP="00D86431">
      <w:pPr>
        <w:spacing w:after="0"/>
        <w:rPr>
          <w:rFonts w:ascii="Kievit ExtraBold" w:hAnsi="Kievit ExtraBold" w:cs="Gill Sans Light"/>
          <w:b/>
          <w:noProof/>
          <w:sz w:val="18"/>
          <w:szCs w:val="18"/>
          <w:lang w:eastAsia="es-ES"/>
        </w:rPr>
      </w:pP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CDD4F" wp14:editId="70949B4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2495E" id="Conector recto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VS2AEAAI0DAAAOAAAAZHJzL2Uyb0RvYy54bWysU02P0zAQvSPxHyzfadKyLSVqutJ2KZeF&#10;rbQLd9d2EgvHY43dpv33jN1sYeGGuDj2fLx582ayuj31lh01BgOu5tNJyZl2EpRxbc2/PW/fLTkL&#10;UTglLDhd87MO/Hb99s1q8JWeQQdWaWQE4kI1+Jp3MfqqKILsdC/CBLx25GwAexHpiW2hUAyE3tti&#10;VpaLYgBUHkHqEMh6f3HydcZvGi3jY9MEHZmtOXGL+cR87tNZrFeialH4zsiRhvgHFr0wjopeoe5F&#10;FOyA5i+o3kiEAE2cSOgLaBojde6BupmWf3Tz1Amvcy8kTvBXmcL/g5VfjztkRtV8wZkTPY1oQ4OS&#10;EZBh+rBp0mjwoaLQjdth6lKe3JN/APkjMAebTrhWZ67PZ08AOaN4lZIewVOl/fAFFMWIQ4Qs2KnB&#10;njXW+O8pMYGTKOyUJ3S+TkifIpNkvFkuP85pjpJci/fzRK0QVcJImR5D/KyhZ+lSc2tcUk9U4vgQ&#10;4iX0JSSZHWyNtXkDrGMD1Z99KMucEcAalbwpLmC731hkR0FLtN3e3M3vxsKvwhAOTmW0Tgv1abxH&#10;YezlTkStS3g67+VI6UWZi8Z7UOcdJqrJTjPP/Y37mZbq93eO+vUXrX8CAAD//wMAUEsDBBQABgAI&#10;AAAAIQA0Dd5S2gAAAAUBAAAPAAAAZHJzL2Rvd25yZXYueG1sTI9NT8MwDIbvSPsPkSdxY+kAtVCa&#10;TnxocF6HBMe0MW20xqmabOv49XincXz8Wq8fF6vJ9eKAY7CeFCwXCQikxhtLrYLP7frmAUSImozu&#10;PaGCEwZYlbOrQufGH2mDhyq2gkso5FpBF+OQSxmaDp0OCz8gcfbjR6cj49hKM+ojl7te3iZJKp22&#10;xBc6PeBrh82u2jsFLv3+SE7b6i79+n1/Wb/V9n7TWKWu59PzE4iIU7wsw1mf1aFkp9rvyQTRK+BH&#10;Ik8fUxCcZhlzfeYMZFnI//blHwAAAP//AwBQSwECLQAUAAYACAAAACEAtoM4kv4AAADhAQAAEwAA&#10;AAAAAAAAAAAAAAAAAAAAW0NvbnRlbnRfVHlwZXNdLnhtbFBLAQItABQABgAIAAAAIQA4/SH/1gAA&#10;AJQBAAALAAAAAAAAAAAAAAAAAC8BAABfcmVscy8ucmVsc1BLAQItABQABgAIAAAAIQD6vzVS2AEA&#10;AI0DAAAOAAAAAAAAAAAAAAAAAC4CAABkcnMvZTJvRG9jLnhtbFBLAQItABQABgAIAAAAIQA0Dd5S&#10;2gAAAAUBAAAPAAAAAAAAAAAAAAAAADIEAABkcnMvZG93bnJldi54bWxQSwUGAAAAAAQABADzAAAA&#10;OQUAAAAA&#10;" strokecolor="#ff4b5b" strokeweight="1pt">
                <w10:wrap type="square"/>
              </v:line>
            </w:pict>
          </mc:Fallback>
        </mc:AlternateContent>
      </w:r>
      <w:r w:rsidR="004F0817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w:t xml:space="preserve">GRAPHIC </w:t>
      </w: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w:t>SOLU</w:t>
      </w:r>
      <w:r w:rsidR="004F0817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w:t>TION</w:t>
      </w:r>
    </w:p>
    <w:p w14:paraId="3E321363" w14:textId="77777777" w:rsidR="00D86431" w:rsidRPr="00096680" w:rsidRDefault="00D86431" w:rsidP="00D86431">
      <w:pPr>
        <w:spacing w:after="0"/>
        <w:rPr>
          <w:rFonts w:ascii="Open Sans" w:hAnsi="Open Sans" w:cs="Tahoma"/>
          <w:sz w:val="18"/>
          <w:szCs w:val="18"/>
        </w:rPr>
      </w:pPr>
    </w:p>
    <w:p w14:paraId="7435CEA1" w14:textId="51A66318" w:rsidR="00450E46" w:rsidRPr="00AB4C39" w:rsidRDefault="00AB4C39" w:rsidP="00450E46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AB4C39">
        <w:rPr>
          <w:rFonts w:ascii="Kievit" w:hAnsi="Kievit" w:cs="Tahoma"/>
          <w:sz w:val="18"/>
          <w:szCs w:val="18"/>
          <w:lang w:val="en-GB"/>
        </w:rPr>
        <w:t>A material proposal in which typography and textures take on special relevance and give depth to the concept which explores refinement and elegance through the use of classic calligraphy and a clean composition</w:t>
      </w:r>
      <w:r w:rsidR="00450E46" w:rsidRPr="00AB4C39">
        <w:rPr>
          <w:rFonts w:ascii="Kievit" w:hAnsi="Kievit" w:cs="Tahoma"/>
          <w:sz w:val="18"/>
          <w:szCs w:val="18"/>
          <w:lang w:val="en-GB"/>
        </w:rPr>
        <w:t>.</w:t>
      </w:r>
    </w:p>
    <w:p w14:paraId="4F44DFD6" w14:textId="77777777" w:rsidR="00450E46" w:rsidRPr="00AB4C39" w:rsidRDefault="00450E46" w:rsidP="00450E46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204BFD92" w14:textId="34609F06" w:rsidR="00450E46" w:rsidRPr="00AB4C39" w:rsidRDefault="00AB4C39" w:rsidP="00450E46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AB4C39">
        <w:rPr>
          <w:rFonts w:ascii="Kievit" w:hAnsi="Kievit" w:cs="Tahoma"/>
          <w:sz w:val="18"/>
          <w:szCs w:val="18"/>
          <w:lang w:val="en-GB"/>
        </w:rPr>
        <w:t xml:space="preserve">We also present the environment in which </w:t>
      </w:r>
      <w:proofErr w:type="spellStart"/>
      <w:r w:rsidRPr="00AB4C39">
        <w:rPr>
          <w:rFonts w:ascii="Kievit" w:hAnsi="Kievit" w:cs="Tahoma"/>
          <w:sz w:val="18"/>
          <w:szCs w:val="18"/>
          <w:lang w:val="en-GB"/>
        </w:rPr>
        <w:t>Guarda</w:t>
      </w:r>
      <w:proofErr w:type="spellEnd"/>
      <w:r w:rsidRPr="00AB4C39">
        <w:rPr>
          <w:rFonts w:ascii="Kievit" w:hAnsi="Kievit" w:cs="Tahoma"/>
          <w:sz w:val="18"/>
          <w:szCs w:val="18"/>
          <w:lang w:val="en-GB"/>
        </w:rPr>
        <w:t xml:space="preserve"> de Leda is produced,</w:t>
      </w:r>
      <w:r>
        <w:rPr>
          <w:rFonts w:ascii="Kievit" w:hAnsi="Kievit" w:cs="Tahoma"/>
          <w:sz w:val="18"/>
          <w:szCs w:val="18"/>
          <w:lang w:val="en-GB"/>
        </w:rPr>
        <w:t xml:space="preserve"> </w:t>
      </w:r>
      <w:r w:rsidRPr="00AB4C39">
        <w:rPr>
          <w:rFonts w:ascii="Kievit" w:hAnsi="Kievit" w:cs="Tahoma"/>
          <w:sz w:val="18"/>
          <w:szCs w:val="18"/>
          <w:lang w:val="en-GB"/>
        </w:rPr>
        <w:t xml:space="preserve">a micro-world filled with rows of vineyards, through an abstraction of the landscape in the focal point of Leda as a key element of the composition. This evokes the place from </w:t>
      </w:r>
      <w:r>
        <w:rPr>
          <w:rFonts w:ascii="Kievit" w:hAnsi="Kievit" w:cs="Tahoma"/>
          <w:sz w:val="18"/>
          <w:szCs w:val="18"/>
          <w:lang w:val="en-GB"/>
        </w:rPr>
        <w:t>whence</w:t>
      </w:r>
      <w:r w:rsidRPr="00AB4C39">
        <w:rPr>
          <w:rFonts w:ascii="Kievit" w:hAnsi="Kievit" w:cs="Tahoma"/>
          <w:sz w:val="18"/>
          <w:szCs w:val="18"/>
          <w:lang w:val="en-GB"/>
        </w:rPr>
        <w:t xml:space="preserve"> it originates, thereby avoiding the unnecessary and excessive</w:t>
      </w:r>
      <w:r w:rsidR="00450E46" w:rsidRPr="00AB4C39">
        <w:rPr>
          <w:rFonts w:ascii="Kievit" w:hAnsi="Kievit" w:cs="Tahoma"/>
          <w:sz w:val="18"/>
          <w:szCs w:val="18"/>
          <w:lang w:val="en-GB"/>
        </w:rPr>
        <w:t>.</w:t>
      </w:r>
    </w:p>
    <w:p w14:paraId="1E4B81F0" w14:textId="77777777" w:rsidR="00450E46" w:rsidRPr="00AB4C39" w:rsidRDefault="00450E46" w:rsidP="00450E46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51C49AFE" w14:textId="66BA5FC4" w:rsidR="00450E46" w:rsidRPr="00AB4C39" w:rsidRDefault="00AB4C39" w:rsidP="00450E46">
      <w:pPr>
        <w:spacing w:after="0"/>
        <w:rPr>
          <w:rFonts w:ascii="Kievit" w:hAnsi="Kievit" w:cs="Tahoma"/>
          <w:sz w:val="18"/>
          <w:szCs w:val="18"/>
          <w:lang w:val="en-GB"/>
        </w:rPr>
      </w:pPr>
      <w:r w:rsidRPr="00AB4C39">
        <w:rPr>
          <w:rFonts w:ascii="Kievit" w:hAnsi="Kievit" w:cs="Tahoma"/>
          <w:sz w:val="18"/>
          <w:szCs w:val="18"/>
          <w:lang w:val="en-GB"/>
        </w:rPr>
        <w:t>We highlight the character of selection with a numbering on the neck band. A silk paper caresses the ensemble, further enhancing its special identity.</w:t>
      </w:r>
    </w:p>
    <w:p w14:paraId="2C67A276" w14:textId="77777777" w:rsidR="00816822" w:rsidRPr="00AB4C39" w:rsidRDefault="00816822" w:rsidP="00816822">
      <w:pPr>
        <w:spacing w:after="0"/>
        <w:rPr>
          <w:rFonts w:ascii="Kievit" w:hAnsi="Kievit" w:cs="Tahoma"/>
          <w:sz w:val="18"/>
          <w:szCs w:val="18"/>
          <w:lang w:val="en-GB"/>
        </w:rPr>
      </w:pPr>
    </w:p>
    <w:p w14:paraId="4EB5ADA2" w14:textId="6D5D369B" w:rsidR="002766C9" w:rsidRPr="00B6098F" w:rsidRDefault="002766C9" w:rsidP="002766C9">
      <w:pPr>
        <w:rPr>
          <w:rFonts w:ascii="Open Sans" w:eastAsia="Open Sans" w:hAnsi="Open Sans" w:cs="Open Sans"/>
          <w:sz w:val="18"/>
          <w:szCs w:val="18"/>
        </w:rPr>
      </w:pP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2F4D2" wp14:editId="7A06F560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4CE4" id="Conector recto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pg2AEAAI0DAAAOAAAAZHJzL2Uyb0RvYy54bWysU01v2zAMvQ/YfxB0X+xkTZcZcQo0XXbp&#10;1gDtdmck2RYmi4KkxMm/H6W42brdil5kiR+Pj4/08ubYG3ZQPmi0NZ9OSs6UFSi1bWv+42nzYcFZ&#10;iGAlGLSq5icV+M3q/bvl4Co1ww6NVJ4RiA3V4GrexeiqogiiUz2ECTplydmg7yHS07eF9DAQem+K&#10;WVleFwN66TwKFQJZ785Ovsr4TaNEfGiaoCIzNSduMZ8+n7t0FqslVK0H12kx0oBXsOhBWyp6gbqD&#10;CGzv9X9QvRYeAzZxIrAvsGm0ULkH6mZa/tPNYwdO5V5InOAuMoW3gxXfD1vPtKz5jDMLPY1oTYMS&#10;ET3z6cOmSaPBhYpC13brU5fiaB/dPYpfgVlcd2Bblbk+nRwB5IziRUp6BEeVdsM3lBQD+4hZsGPj&#10;e9YY7X6mxAROorBjntDpMiF1jEyQ8Wqx+DynOQpyXX+cJ2oFVAkjZTof4leFPUuXmhttk3pQweE+&#10;xHPoc0gyW9xoY/IGGMsGqj/7VJY5I6DRMnlTXPDtbm08OwAt0WZzdTu/HQu/CPO4tzKjdQrkl/Ee&#10;QZvznYgam/BU3suR0rMyZ413KE9bn6gmO8089zfuZ1qqv9856s9ftPoNAAD//wMAUEsDBBQABgAI&#10;AAAAIQA0Dd5S2gAAAAUBAAAPAAAAZHJzL2Rvd25yZXYueG1sTI9NT8MwDIbvSPsPkSdxY+kAtVCa&#10;TnxocF6HBMe0MW20xqmabOv49XincXz8Wq8fF6vJ9eKAY7CeFCwXCQikxhtLrYLP7frmAUSImozu&#10;PaGCEwZYlbOrQufGH2mDhyq2gkso5FpBF+OQSxmaDp0OCz8gcfbjR6cj49hKM+ojl7te3iZJKp22&#10;xBc6PeBrh82u2jsFLv3+SE7b6i79+n1/Wb/V9n7TWKWu59PzE4iIU7wsw1mf1aFkp9rvyQTRK+BH&#10;Ik8fUxCcZhlzfeYMZFnI//blHwAAAP//AwBQSwECLQAUAAYACAAAACEAtoM4kv4AAADhAQAAEwAA&#10;AAAAAAAAAAAAAAAAAAAAW0NvbnRlbnRfVHlwZXNdLnhtbFBLAQItABQABgAIAAAAIQA4/SH/1gAA&#10;AJQBAAALAAAAAAAAAAAAAAAAAC8BAABfcmVscy8ucmVsc1BLAQItABQABgAIAAAAIQBn2Hpg2AEA&#10;AI0DAAAOAAAAAAAAAAAAAAAAAC4CAABkcnMvZTJvRG9jLnhtbFBLAQItABQABgAIAAAAIQA0Dd5S&#10;2gAAAAUBAAAPAAAAAAAAAAAAAAAAADIEAABkcnMvZG93bnJldi54bWxQSwUGAAAAAAQABADzAAAA&#10;OQUAAAAA&#10;" strokecolor="#ff4b5b" strokeweight="1pt">
                <w10:wrap type="square"/>
              </v:line>
            </w:pict>
          </mc:Fallback>
        </mc:AlternateContent>
      </w: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w:t>PRODUC</w:t>
      </w:r>
      <w:r w:rsidR="004F0817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w:t>TION</w:t>
      </w:r>
    </w:p>
    <w:p w14:paraId="1C08C82C" w14:textId="225D0CA2" w:rsidR="00BB2DB2" w:rsidRPr="00F34925" w:rsidRDefault="00F34925" w:rsidP="00075CB7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  <w:r w:rsidRPr="00F34925">
        <w:rPr>
          <w:rFonts w:ascii="Kievit" w:hAnsi="Kievit" w:cs="Gill Sans"/>
          <w:noProof/>
          <w:sz w:val="18"/>
          <w:szCs w:val="18"/>
          <w:lang w:val="en-GB"/>
        </w:rPr>
        <w:t>Within the simplicity that Guarda de Leda apparently reflects, it hides an important technical complexity when bringing several techniques together. We start with a cotton textured support, whose capacity of seduction stimulates the sense of touch in a unique</w:t>
      </w:r>
      <w:r>
        <w:rPr>
          <w:rFonts w:ascii="Kievit" w:hAnsi="Kievit" w:cs="Gill Sans"/>
          <w:noProof/>
          <w:sz w:val="18"/>
          <w:szCs w:val="18"/>
          <w:lang w:val="en-GB"/>
        </w:rPr>
        <w:t xml:space="preserve">, </w:t>
      </w:r>
      <w:r w:rsidRPr="00F34925">
        <w:rPr>
          <w:rFonts w:ascii="Kievit" w:hAnsi="Kievit" w:cs="Gill Sans"/>
          <w:noProof/>
          <w:sz w:val="18"/>
          <w:szCs w:val="18"/>
          <w:lang w:val="en-GB"/>
        </w:rPr>
        <w:t>natural way</w:t>
      </w:r>
      <w:r w:rsidR="002766C9" w:rsidRPr="00F34925">
        <w:rPr>
          <w:rFonts w:ascii="Kievit" w:hAnsi="Kievit" w:cs="Gill Sans"/>
          <w:noProof/>
          <w:sz w:val="18"/>
          <w:szCs w:val="18"/>
          <w:lang w:val="en-GB"/>
        </w:rPr>
        <w:t xml:space="preserve">. </w:t>
      </w:r>
    </w:p>
    <w:p w14:paraId="37026B70" w14:textId="44D4B6C8" w:rsidR="00BB2DB2" w:rsidRPr="00F34925" w:rsidRDefault="00F34925" w:rsidP="00075CB7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  <w:r w:rsidRPr="00F34925">
        <w:rPr>
          <w:rFonts w:ascii="Kievit" w:hAnsi="Kievit" w:cs="Gill Sans"/>
          <w:noProof/>
          <w:sz w:val="18"/>
          <w:szCs w:val="18"/>
          <w:lang w:val="en-GB"/>
        </w:rPr>
        <w:lastRenderedPageBreak/>
        <w:t>Entirely organic paper, produced from cotton and recycled pure cellulose fibres, which is environmentally friendly with an FSC certification</w:t>
      </w:r>
      <w:r w:rsidR="002766C9" w:rsidRPr="00F34925">
        <w:rPr>
          <w:rFonts w:ascii="Kievit" w:hAnsi="Kievit" w:cs="Gill Sans"/>
          <w:noProof/>
          <w:sz w:val="18"/>
          <w:szCs w:val="18"/>
          <w:lang w:val="en-GB"/>
        </w:rPr>
        <w:t xml:space="preserve">. </w:t>
      </w:r>
    </w:p>
    <w:p w14:paraId="7727D98F" w14:textId="26FFFB79" w:rsidR="00F34925" w:rsidRPr="00F34925" w:rsidRDefault="00F34925" w:rsidP="00F34925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  <w:r w:rsidRPr="00F34925">
        <w:rPr>
          <w:rFonts w:ascii="Kievit" w:hAnsi="Kievit" w:cs="Gill Sans"/>
          <w:noProof/>
          <w:sz w:val="18"/>
          <w:szCs w:val="18"/>
          <w:lang w:val="en-GB"/>
        </w:rPr>
        <w:t xml:space="preserve">We add layers to this canvas such as </w:t>
      </w:r>
      <w:r>
        <w:rPr>
          <w:rFonts w:ascii="Kievit" w:hAnsi="Kievit" w:cs="Gill Sans"/>
          <w:noProof/>
          <w:sz w:val="18"/>
          <w:szCs w:val="18"/>
          <w:lang w:val="en-GB"/>
        </w:rPr>
        <w:t>embossing</w:t>
      </w:r>
      <w:r w:rsidRPr="00F34925">
        <w:rPr>
          <w:rFonts w:ascii="Kievit" w:hAnsi="Kievit" w:cs="Gill Sans"/>
          <w:noProof/>
          <w:sz w:val="18"/>
          <w:szCs w:val="18"/>
          <w:lang w:val="en-GB"/>
        </w:rPr>
        <w:t xml:space="preserve"> - which shows the vineyards in an abstract way -, a die - as a</w:t>
      </w:r>
      <w:r>
        <w:rPr>
          <w:rFonts w:ascii="Kievit" w:hAnsi="Kievit" w:cs="Gill Sans"/>
          <w:noProof/>
          <w:sz w:val="18"/>
          <w:szCs w:val="18"/>
          <w:lang w:val="en-GB"/>
        </w:rPr>
        <w:t xml:space="preserve"> </w:t>
      </w:r>
      <w:r w:rsidRPr="00F34925">
        <w:rPr>
          <w:rFonts w:ascii="Kievit" w:hAnsi="Kievit" w:cs="Gill Sans"/>
          <w:noProof/>
          <w:sz w:val="18"/>
          <w:szCs w:val="18"/>
          <w:lang w:val="en-GB"/>
        </w:rPr>
        <w:t>representation of brand</w:t>
      </w:r>
      <w:r>
        <w:rPr>
          <w:rFonts w:ascii="Kievit" w:hAnsi="Kievit" w:cs="Gill Sans"/>
          <w:noProof/>
          <w:sz w:val="18"/>
          <w:szCs w:val="18"/>
          <w:lang w:val="en-GB"/>
        </w:rPr>
        <w:t xml:space="preserve"> bareness</w:t>
      </w:r>
      <w:r w:rsidRPr="00F34925">
        <w:rPr>
          <w:rFonts w:ascii="Kievit" w:hAnsi="Kievit" w:cs="Gill Sans"/>
          <w:noProof/>
          <w:sz w:val="18"/>
          <w:szCs w:val="18"/>
          <w:lang w:val="en-GB"/>
        </w:rPr>
        <w:t xml:space="preserve"> - , gilded </w:t>
      </w:r>
      <w:r>
        <w:rPr>
          <w:rFonts w:ascii="Kievit" w:hAnsi="Kievit" w:cs="Gill Sans"/>
          <w:noProof/>
          <w:sz w:val="18"/>
          <w:szCs w:val="18"/>
          <w:lang w:val="en-GB"/>
        </w:rPr>
        <w:t>stamp</w:t>
      </w:r>
      <w:r w:rsidR="00C000E2">
        <w:rPr>
          <w:rFonts w:ascii="Kievit" w:hAnsi="Kievit" w:cs="Gill Sans"/>
          <w:noProof/>
          <w:sz w:val="18"/>
          <w:szCs w:val="18"/>
          <w:lang w:val="en-GB"/>
        </w:rPr>
        <w:t>ed foil</w:t>
      </w:r>
      <w:r w:rsidRPr="00F34925">
        <w:rPr>
          <w:rFonts w:ascii="Kievit" w:hAnsi="Kievit" w:cs="Gill Sans"/>
          <w:noProof/>
          <w:sz w:val="18"/>
          <w:szCs w:val="18"/>
          <w:lang w:val="en-GB"/>
        </w:rPr>
        <w:t xml:space="preserve"> - to integrate it with the Leda brand - and we enhance Guarda'</w:t>
      </w:r>
      <w:r w:rsidR="00C000E2">
        <w:rPr>
          <w:rFonts w:ascii="Kievit" w:hAnsi="Kievit" w:cs="Gill Sans"/>
          <w:noProof/>
          <w:sz w:val="18"/>
          <w:szCs w:val="18"/>
          <w:lang w:val="en-GB"/>
        </w:rPr>
        <w:t xml:space="preserve">s </w:t>
      </w:r>
      <w:r w:rsidRPr="00F34925">
        <w:rPr>
          <w:rFonts w:ascii="Kievit" w:hAnsi="Kievit" w:cs="Gill Sans"/>
          <w:noProof/>
          <w:sz w:val="18"/>
          <w:szCs w:val="18"/>
          <w:lang w:val="en-GB"/>
        </w:rPr>
        <w:t>exclusive character</w:t>
      </w:r>
      <w:r w:rsidR="00C000E2">
        <w:rPr>
          <w:rFonts w:ascii="Kievit" w:hAnsi="Kievit" w:cs="Gill Sans"/>
          <w:noProof/>
          <w:sz w:val="18"/>
          <w:szCs w:val="18"/>
          <w:lang w:val="en-GB"/>
        </w:rPr>
        <w:t xml:space="preserve"> </w:t>
      </w:r>
      <w:r w:rsidRPr="00F34925">
        <w:rPr>
          <w:rFonts w:ascii="Kievit" w:hAnsi="Kievit" w:cs="Gill Sans"/>
          <w:noProof/>
          <w:sz w:val="18"/>
          <w:szCs w:val="18"/>
          <w:lang w:val="en-GB"/>
        </w:rPr>
        <w:t>in serigraphic varnish, which gives it relief and raises it from the surface. A typographical numbering on the neck... Everything to serve to reinforce the product's premium nature.</w:t>
      </w:r>
    </w:p>
    <w:p w14:paraId="54DDCACD" w14:textId="5BBA0C4A" w:rsidR="00096680" w:rsidRPr="00096680" w:rsidRDefault="00096680" w:rsidP="002766C9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2CFED8A9" w14:textId="028B7A37" w:rsidR="00D86431" w:rsidRPr="00C000E2" w:rsidRDefault="00C000E2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  <w:r w:rsidRPr="00C000E2">
        <w:rPr>
          <w:rFonts w:ascii="Kievit" w:hAnsi="Kievit" w:cs="Gill Sans"/>
          <w:noProof/>
          <w:sz w:val="18"/>
          <w:szCs w:val="18"/>
          <w:lang w:val="en-GB"/>
        </w:rPr>
        <w:t>Tissue paper: 17.5 g, 27% opacity with one food dye</w:t>
      </w:r>
      <w:r w:rsidR="00096680" w:rsidRPr="00C000E2">
        <w:rPr>
          <w:rFonts w:ascii="Kievit" w:hAnsi="Kievit" w:cs="Gill Sans"/>
          <w:noProof/>
          <w:sz w:val="18"/>
          <w:szCs w:val="18"/>
          <w:lang w:val="en-GB"/>
        </w:rPr>
        <w:t>.</w:t>
      </w:r>
    </w:p>
    <w:p w14:paraId="48E8FBCF" w14:textId="77777777" w:rsidR="00D86431" w:rsidRPr="00C000E2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n-GB"/>
        </w:rPr>
      </w:pPr>
    </w:p>
    <w:p w14:paraId="2D1110D0" w14:textId="52651643" w:rsidR="00D86431" w:rsidRPr="00096680" w:rsidRDefault="00D86431" w:rsidP="00D86431">
      <w:pPr>
        <w:rPr>
          <w:rFonts w:ascii="Open Sans" w:eastAsia="Open Sans" w:hAnsi="Open Sans" w:cs="Open Sans"/>
          <w:sz w:val="18"/>
          <w:szCs w:val="18"/>
          <w:lang w:val="en-GB"/>
        </w:rPr>
      </w:pPr>
      <w:r w:rsidRPr="00096680">
        <w:rPr>
          <w:rFonts w:ascii="Kievit ExtraBold" w:hAnsi="Kievit ExtraBold" w:cs="Gill Sans Light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302A3" wp14:editId="1439278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1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02A33" id="Conector recto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ks2QEAAI4DAAAOAAAAZHJzL2Uyb0RvYy54bWysU01v2zAMvQ/YfxB0X+xkTZcZcQo0XXbp&#10;1gDtdlck2RYmiwKlxMm/H6W42brdil5kiR+Pj4/08ubYW3bQGAy4mk8nJWfaSVDGtTX/8bT5sOAs&#10;ROGUsOB0zU868JvV+3fLwVd6Bh1YpZERiAvV4Gvexeirogiy070IE/DakbMB7EWkJ7aFQjEQem+L&#10;WVleFwOg8ghSh0DWu7OTrzJ+02gZH5om6MhszYlbzCfmc5fOYrUUVYvCd0aONMQrWPTCOCp6gboT&#10;UbA9mv+geiMRAjRxIqEvoGmM1LkH6mZa/tPNYye8zr2QOMFfZApvByu/H7bIjKLZTTlzoqcZrWlS&#10;MgIyTB82TSINPlQUu3ZbTG3Ko3v09yB/BeZg3QnX6kz26eQJIGcUL1LSI3gqtRu+gaIYsY+QFTs2&#10;2LPGGv8zJSZwUoUd84hOlxHpY2SSjFeLxec5DVKS6/rjPFErRJUwUqbHEL9q6Fm61Nwal+QTlTjc&#10;h3gOfQ5JZgcbY21eAevYQPVnn8oyZwSwRiVvigvY7tYW2UHQFm02V7fz27HwizCEvVMZrdNCfRnv&#10;URh7vhNR6xKezos5UnpW5qzxDtRpi4lqstPQc3/jgqat+vudo/78RqvfAAAA//8DAFBLAwQUAAYA&#10;CAAAACEANA3eUtoAAAAFAQAADwAAAGRycy9kb3ducmV2LnhtbEyPTU/DMAyG70j7D5EncWPpALVQ&#10;mk58aHBehwTHtDFttMapmmzr+PV4p3F8/FqvHxeryfXigGOwnhQsFwkIpMYbS62Cz+365gFEiJqM&#10;7j2hghMGWJWzq0Lnxh9pg4cqtoJLKORaQRfjkEsZmg6dDgs/IHH240enI+PYSjPqI5e7Xt4mSSqd&#10;tsQXOj3ga4fNrto7BS79/khO2+ou/fp9f1m/1fZ+01ilrufT8xOIiFO8LMNZn9WhZKfa78kE0Svg&#10;RyJPH1MQnGYZc33mDGRZyP/25R8AAAD//wMAUEsBAi0AFAAGAAgAAAAhALaDOJL+AAAA4QEAABMA&#10;AAAAAAAAAAAAAAAAAAAAAFtDb250ZW50X1R5cGVzXS54bWxQSwECLQAUAAYACAAAACEAOP0h/9YA&#10;AACUAQAACwAAAAAAAAAAAAAAAAAvAQAAX3JlbHMvLnJlbHNQSwECLQAUAAYACAAAACEA+y3pLNkB&#10;AACOAwAADgAAAAAAAAAAAAAAAAAuAgAAZHJzL2Uyb0RvYy54bWxQSwECLQAUAAYACAAAACEANA3e&#10;UtoAAAAFAQAADwAAAAAAAAAAAAAAAAAzBAAAZHJzL2Rvd25yZXYueG1sUEsFBgAAAAAEAAQA8wAA&#10;ADoFAAAAAA==&#10;" strokecolor="#ff4b5b" strokeweight="1pt">
                <w10:wrap type="square"/>
              </v:line>
            </w:pict>
          </mc:Fallback>
        </mc:AlternateContent>
      </w:r>
      <w:r w:rsidR="004F0817">
        <w:rPr>
          <w:rFonts w:ascii="Kievit ExtraBold" w:hAnsi="Kievit ExtraBold" w:cs="Gill Sans Light"/>
          <w:b/>
          <w:noProof/>
          <w:sz w:val="18"/>
          <w:szCs w:val="18"/>
          <w:lang w:val="en-US"/>
        </w:rPr>
        <w:t>PROJECT DETAILS</w:t>
      </w:r>
    </w:p>
    <w:p w14:paraId="02BEC286" w14:textId="0B13F357" w:rsidR="00D86431" w:rsidRPr="00B6098F" w:rsidRDefault="00D86431" w:rsidP="00D86431">
      <w:pPr>
        <w:tabs>
          <w:tab w:val="left" w:pos="2835"/>
        </w:tabs>
        <w:spacing w:after="0"/>
        <w:rPr>
          <w:rFonts w:ascii="Open Sans" w:hAnsi="Open Sans" w:cs="Tahoma"/>
          <w:sz w:val="18"/>
          <w:szCs w:val="18"/>
          <w:lang w:val="en-US"/>
        </w:rPr>
      </w:pPr>
      <w:r w:rsidRPr="00B6098F">
        <w:rPr>
          <w:rFonts w:ascii="Open Sans" w:hAnsi="Open Sans" w:cs="Tahoma"/>
          <w:sz w:val="18"/>
          <w:szCs w:val="18"/>
          <w:u w:val="single"/>
          <w:lang w:val="en-US"/>
        </w:rPr>
        <w:t>Client:</w:t>
      </w:r>
      <w:r w:rsidRPr="00B6098F">
        <w:rPr>
          <w:rFonts w:ascii="Open Sans" w:hAnsi="Open Sans" w:cs="Tahoma"/>
          <w:sz w:val="18"/>
          <w:szCs w:val="18"/>
          <w:lang w:val="en-US"/>
        </w:rPr>
        <w:tab/>
      </w:r>
      <w:r w:rsidR="00075CB7" w:rsidRPr="00B6098F">
        <w:rPr>
          <w:rFonts w:ascii="Open Sans" w:hAnsi="Open Sans" w:cs="Tahoma"/>
          <w:sz w:val="18"/>
          <w:szCs w:val="18"/>
          <w:lang w:val="en-US"/>
        </w:rPr>
        <w:t>Bodegas Leda</w:t>
      </w:r>
    </w:p>
    <w:p w14:paraId="0EBFE94E" w14:textId="1D7254EF" w:rsidR="00D86431" w:rsidRPr="00B6098F" w:rsidRDefault="004F0817" w:rsidP="00D86431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  <w:lang w:val="en-US"/>
        </w:rPr>
      </w:pPr>
      <w:r>
        <w:rPr>
          <w:rFonts w:ascii="Open Sans" w:hAnsi="Open Sans" w:cs="Tahoma"/>
          <w:sz w:val="18"/>
          <w:szCs w:val="18"/>
          <w:u w:val="single"/>
          <w:lang w:val="en-US"/>
        </w:rPr>
        <w:t>S</w:t>
      </w:r>
      <w:r w:rsidR="00D86431" w:rsidRPr="00B6098F">
        <w:rPr>
          <w:rFonts w:ascii="Open Sans" w:hAnsi="Open Sans" w:cs="Tahoma"/>
          <w:sz w:val="18"/>
          <w:szCs w:val="18"/>
          <w:u w:val="single"/>
          <w:lang w:val="en-US"/>
        </w:rPr>
        <w:t>tudio</w:t>
      </w:r>
      <w:r w:rsidR="00D86431" w:rsidRPr="00B6098F">
        <w:rPr>
          <w:rFonts w:ascii="Open Sans" w:hAnsi="Open Sans" w:cs="Tahoma"/>
          <w:sz w:val="18"/>
          <w:szCs w:val="18"/>
          <w:lang w:val="en-US"/>
        </w:rPr>
        <w:t xml:space="preserve">: </w:t>
      </w:r>
      <w:r w:rsidR="00D86431" w:rsidRPr="00B6098F">
        <w:rPr>
          <w:rFonts w:ascii="Open Sans" w:hAnsi="Open Sans" w:cs="Tahoma"/>
          <w:sz w:val="18"/>
          <w:szCs w:val="18"/>
          <w:lang w:val="en-US"/>
        </w:rPr>
        <w:tab/>
        <w:t>TSMGO | The show must go on</w:t>
      </w:r>
    </w:p>
    <w:p w14:paraId="39884985" w14:textId="2E5E4B8F" w:rsidR="00D86431" w:rsidRPr="006264D7" w:rsidRDefault="004F0817" w:rsidP="00D86431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6264D7">
        <w:rPr>
          <w:rFonts w:ascii="Open Sans" w:hAnsi="Open Sans" w:cs="Tahoma"/>
          <w:sz w:val="18"/>
          <w:szCs w:val="18"/>
          <w:u w:val="single"/>
          <w:lang w:val="en-GB"/>
        </w:rPr>
        <w:t xml:space="preserve">Studio </w:t>
      </w:r>
      <w:r w:rsidR="00D86431" w:rsidRPr="006264D7">
        <w:rPr>
          <w:rFonts w:ascii="Open Sans" w:hAnsi="Open Sans" w:cs="Tahoma"/>
          <w:sz w:val="18"/>
          <w:szCs w:val="18"/>
          <w:u w:val="single"/>
          <w:lang w:val="en-GB"/>
        </w:rPr>
        <w:t>Web</w:t>
      </w:r>
      <w:r w:rsidRPr="006264D7">
        <w:rPr>
          <w:rFonts w:ascii="Open Sans" w:hAnsi="Open Sans" w:cs="Tahoma"/>
          <w:sz w:val="18"/>
          <w:szCs w:val="18"/>
          <w:u w:val="single"/>
          <w:lang w:val="en-GB"/>
        </w:rPr>
        <w:t>site</w:t>
      </w:r>
      <w:r w:rsidR="00D86431" w:rsidRPr="006264D7">
        <w:rPr>
          <w:rFonts w:ascii="Open Sans" w:hAnsi="Open Sans" w:cs="Tahoma"/>
          <w:sz w:val="18"/>
          <w:szCs w:val="18"/>
          <w:lang w:val="en-GB"/>
        </w:rPr>
        <w:t xml:space="preserve">: </w:t>
      </w:r>
      <w:r w:rsidR="00D86431" w:rsidRPr="006264D7">
        <w:rPr>
          <w:rFonts w:ascii="Open Sans" w:hAnsi="Open Sans" w:cs="Tahoma"/>
          <w:sz w:val="18"/>
          <w:szCs w:val="18"/>
          <w:lang w:val="en-GB"/>
        </w:rPr>
        <w:tab/>
      </w:r>
      <w:hyperlink r:id="rId5" w:history="1">
        <w:r w:rsidR="00D86431" w:rsidRPr="006264D7">
          <w:rPr>
            <w:rStyle w:val="Hipervnculo"/>
            <w:rFonts w:ascii="Open Sans" w:hAnsi="Open Sans" w:cs="Tahoma"/>
            <w:sz w:val="18"/>
            <w:szCs w:val="18"/>
            <w:lang w:val="en-GB"/>
          </w:rPr>
          <w:t>www.tsmgo.es</w:t>
        </w:r>
      </w:hyperlink>
    </w:p>
    <w:p w14:paraId="15F3594D" w14:textId="70AC992F" w:rsidR="00D86431" w:rsidRPr="004F0817" w:rsidRDefault="00D86431" w:rsidP="00D86431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4F0817">
        <w:rPr>
          <w:rFonts w:ascii="Open Sans" w:hAnsi="Open Sans" w:cs="Tahoma"/>
          <w:sz w:val="18"/>
          <w:szCs w:val="18"/>
          <w:u w:val="single"/>
          <w:lang w:val="en-GB"/>
        </w:rPr>
        <w:t>Agenc</w:t>
      </w:r>
      <w:r w:rsidR="004F0817" w:rsidRPr="004F0817">
        <w:rPr>
          <w:rFonts w:ascii="Open Sans" w:hAnsi="Open Sans" w:cs="Tahoma"/>
          <w:sz w:val="18"/>
          <w:szCs w:val="18"/>
          <w:u w:val="single"/>
          <w:lang w:val="en-GB"/>
        </w:rPr>
        <w:t xml:space="preserve">y country of </w:t>
      </w:r>
      <w:r w:rsidRPr="004F0817">
        <w:rPr>
          <w:rFonts w:ascii="Open Sans" w:hAnsi="Open Sans" w:cs="Tahoma"/>
          <w:sz w:val="18"/>
          <w:szCs w:val="18"/>
          <w:u w:val="single"/>
          <w:lang w:val="en-GB"/>
        </w:rPr>
        <w:t>orig</w:t>
      </w:r>
      <w:r w:rsidR="004F0817" w:rsidRPr="004F0817">
        <w:rPr>
          <w:rFonts w:ascii="Open Sans" w:hAnsi="Open Sans" w:cs="Tahoma"/>
          <w:sz w:val="18"/>
          <w:szCs w:val="18"/>
          <w:u w:val="single"/>
          <w:lang w:val="en-GB"/>
        </w:rPr>
        <w:t>i</w:t>
      </w:r>
      <w:r w:rsidRPr="004F0817">
        <w:rPr>
          <w:rFonts w:ascii="Open Sans" w:hAnsi="Open Sans" w:cs="Tahoma"/>
          <w:sz w:val="18"/>
          <w:szCs w:val="18"/>
          <w:u w:val="single"/>
          <w:lang w:val="en-GB"/>
        </w:rPr>
        <w:t>n</w:t>
      </w:r>
      <w:r w:rsidRPr="004F0817">
        <w:rPr>
          <w:rFonts w:ascii="Open Sans" w:hAnsi="Open Sans" w:cs="Tahoma"/>
          <w:sz w:val="18"/>
          <w:szCs w:val="18"/>
          <w:lang w:val="en-GB"/>
        </w:rPr>
        <w:t xml:space="preserve">: </w:t>
      </w:r>
      <w:r w:rsidRPr="004F0817">
        <w:rPr>
          <w:rFonts w:ascii="Open Sans" w:hAnsi="Open Sans" w:cs="Tahoma"/>
          <w:sz w:val="18"/>
          <w:szCs w:val="18"/>
          <w:lang w:val="en-GB"/>
        </w:rPr>
        <w:tab/>
      </w:r>
      <w:r w:rsidR="004F0817" w:rsidRPr="004F0817">
        <w:rPr>
          <w:rFonts w:ascii="Open Sans" w:hAnsi="Open Sans" w:cs="Tahoma"/>
          <w:sz w:val="18"/>
          <w:szCs w:val="18"/>
          <w:lang w:val="en-GB"/>
        </w:rPr>
        <w:t>Spain</w:t>
      </w:r>
    </w:p>
    <w:p w14:paraId="33B589D5" w14:textId="77777777" w:rsidR="00D86431" w:rsidRPr="004F0817" w:rsidRDefault="00D86431" w:rsidP="00D86431">
      <w:pPr>
        <w:rPr>
          <w:rFonts w:ascii="Open Sans" w:hAnsi="Open Sans" w:cs="Gill Sans Light"/>
          <w:noProof/>
          <w:sz w:val="18"/>
          <w:szCs w:val="18"/>
          <w:u w:val="single"/>
          <w:lang w:val="en-GB"/>
        </w:rPr>
      </w:pPr>
    </w:p>
    <w:p w14:paraId="56758652" w14:textId="287D853B" w:rsidR="00D86431" w:rsidRPr="004F0817" w:rsidRDefault="00D86431" w:rsidP="00D86431">
      <w:pPr>
        <w:rPr>
          <w:rFonts w:ascii="Open Sans" w:hAnsi="Open Sans" w:cs="Gill Sans Light"/>
          <w:noProof/>
          <w:sz w:val="18"/>
          <w:szCs w:val="18"/>
          <w:u w:val="single"/>
          <w:lang w:val="en-GB"/>
        </w:rPr>
      </w:pPr>
      <w:r w:rsidRPr="004F0817">
        <w:rPr>
          <w:rFonts w:ascii="Open Sans" w:hAnsi="Open Sans" w:cs="Gill Sans Light"/>
          <w:noProof/>
          <w:sz w:val="18"/>
          <w:szCs w:val="18"/>
          <w:u w:val="single"/>
          <w:lang w:val="en-GB"/>
        </w:rPr>
        <w:t>Contact.</w:t>
      </w:r>
    </w:p>
    <w:p w14:paraId="48D347B0" w14:textId="77777777" w:rsidR="004F0817" w:rsidRPr="004F0817" w:rsidRDefault="004F0817" w:rsidP="004F0817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4F0817">
        <w:rPr>
          <w:rFonts w:ascii="Open Sans" w:hAnsi="Open Sans" w:cs="Tahoma"/>
          <w:sz w:val="18"/>
          <w:szCs w:val="18"/>
          <w:lang w:val="en-GB"/>
        </w:rPr>
        <w:t xml:space="preserve">To download high quality images: </w:t>
      </w:r>
    </w:p>
    <w:p w14:paraId="6C71FD6E" w14:textId="77777777" w:rsidR="004F0817" w:rsidRPr="004F0817" w:rsidRDefault="004F0817" w:rsidP="004F0817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</w:p>
    <w:p w14:paraId="50A3E887" w14:textId="6C1464A3" w:rsidR="00D86431" w:rsidRPr="004F0817" w:rsidRDefault="004F0817" w:rsidP="004F0817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4F0817">
        <w:rPr>
          <w:rFonts w:ascii="Open Sans" w:hAnsi="Open Sans" w:cs="Tahoma"/>
          <w:sz w:val="18"/>
          <w:szCs w:val="18"/>
          <w:lang w:val="en-GB"/>
        </w:rPr>
        <w:t>Should you require any further information or wish to publish any of these images or texts in any media, we must be notified in advance</w:t>
      </w:r>
      <w:r w:rsidR="00D86431" w:rsidRPr="004F0817">
        <w:rPr>
          <w:rFonts w:ascii="Open Sans" w:hAnsi="Open Sans" w:cs="Tahoma"/>
          <w:sz w:val="18"/>
          <w:szCs w:val="18"/>
          <w:lang w:val="en-GB"/>
        </w:rPr>
        <w:t>:</w:t>
      </w:r>
    </w:p>
    <w:p w14:paraId="3B1C643A" w14:textId="77777777" w:rsidR="00D86431" w:rsidRPr="004F0817" w:rsidRDefault="00D86431" w:rsidP="00D86431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</w:p>
    <w:p w14:paraId="4B3DCF19" w14:textId="3722E6EA" w:rsidR="00D86431" w:rsidRPr="00096680" w:rsidRDefault="00715D1C" w:rsidP="00D86431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Marta Bacaicoa Zamora</w:t>
      </w:r>
    </w:p>
    <w:p w14:paraId="7DD5BA00" w14:textId="77777777" w:rsidR="00715D1C" w:rsidRPr="00096680" w:rsidRDefault="00C000E2" w:rsidP="00715D1C">
      <w:pPr>
        <w:rPr>
          <w:rFonts w:ascii="Open Sans" w:hAnsi="Open Sans" w:cs="Open Sans"/>
          <w:sz w:val="18"/>
          <w:szCs w:val="18"/>
        </w:rPr>
      </w:pPr>
      <w:hyperlink r:id="rId6" w:history="1">
        <w:r w:rsidR="00715D1C" w:rsidRPr="00096680">
          <w:rPr>
            <w:rStyle w:val="Hipervnculo"/>
            <w:rFonts w:ascii="Open Sans" w:eastAsia="Open Sans" w:hAnsi="Open Sans" w:cs="Open Sans"/>
            <w:sz w:val="18"/>
            <w:szCs w:val="18"/>
          </w:rPr>
          <w:t>marta.bacaicoa@tsmgo.es</w:t>
        </w:r>
      </w:hyperlink>
    </w:p>
    <w:p w14:paraId="0FC84FE3" w14:textId="77777777" w:rsidR="00D86431" w:rsidRPr="00096680" w:rsidRDefault="00D86431" w:rsidP="00D86431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96680">
        <w:rPr>
          <w:rFonts w:ascii="Open Sans" w:hAnsi="Open Sans" w:cs="Tahoma"/>
          <w:sz w:val="18"/>
          <w:szCs w:val="18"/>
          <w:u w:val="single"/>
          <w:lang w:val="en-GB"/>
        </w:rPr>
        <w:t>TSMGO (www.tsmgo.es)</w:t>
      </w:r>
    </w:p>
    <w:p w14:paraId="12AD835F" w14:textId="77777777" w:rsidR="00D86431" w:rsidRPr="00096680" w:rsidRDefault="00D86431" w:rsidP="00D86431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96680">
        <w:rPr>
          <w:rFonts w:ascii="Open Sans" w:hAnsi="Open Sans" w:cs="Tahoma"/>
          <w:sz w:val="18"/>
          <w:szCs w:val="18"/>
          <w:lang w:val="en-GB"/>
        </w:rPr>
        <w:t>Tel. +941 288153</w:t>
      </w:r>
    </w:p>
    <w:p w14:paraId="25958710" w14:textId="16A9A482" w:rsidR="00D86431" w:rsidRPr="00096680" w:rsidRDefault="00CB5291" w:rsidP="00D86431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Avda. Lope de Vega, 3</w:t>
      </w:r>
    </w:p>
    <w:p w14:paraId="746B4973" w14:textId="25989209" w:rsidR="00D86431" w:rsidRPr="00096680" w:rsidRDefault="00D86431" w:rsidP="00D86431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2600</w:t>
      </w:r>
      <w:r w:rsidR="00CB5291" w:rsidRPr="00096680">
        <w:rPr>
          <w:rFonts w:ascii="Open Sans" w:hAnsi="Open Sans" w:cs="Tahoma"/>
          <w:sz w:val="18"/>
          <w:szCs w:val="18"/>
        </w:rPr>
        <w:t>7</w:t>
      </w:r>
      <w:r w:rsidRPr="00096680">
        <w:rPr>
          <w:rFonts w:ascii="Open Sans" w:hAnsi="Open Sans" w:cs="Tahoma"/>
          <w:sz w:val="18"/>
          <w:szCs w:val="18"/>
        </w:rPr>
        <w:t xml:space="preserve"> – Logroño – La Rioja</w:t>
      </w:r>
    </w:p>
    <w:p w14:paraId="52EDBC69" w14:textId="77777777" w:rsidR="00D86431" w:rsidRPr="00096680" w:rsidRDefault="00D86431" w:rsidP="00D86431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Spain</w:t>
      </w:r>
    </w:p>
    <w:p w14:paraId="58C5D6F3" w14:textId="12DCDBA5" w:rsidR="008058AF" w:rsidRPr="00096680" w:rsidRDefault="008058AF" w:rsidP="00D86431">
      <w:pPr>
        <w:spacing w:after="0" w:line="240" w:lineRule="auto"/>
        <w:rPr>
          <w:rFonts w:ascii="Kievit" w:hAnsi="Kievit" w:cs="Tahoma"/>
          <w:sz w:val="18"/>
          <w:szCs w:val="18"/>
        </w:rPr>
      </w:pPr>
    </w:p>
    <w:sectPr w:rsidR="008058AF" w:rsidRPr="00096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Kievit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Kievit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B15"/>
    <w:multiLevelType w:val="hybridMultilevel"/>
    <w:tmpl w:val="38463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6D3"/>
    <w:multiLevelType w:val="hybridMultilevel"/>
    <w:tmpl w:val="35D0B7A4"/>
    <w:lvl w:ilvl="0" w:tplc="50F2A4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35A"/>
    <w:multiLevelType w:val="hybridMultilevel"/>
    <w:tmpl w:val="84705446"/>
    <w:lvl w:ilvl="0" w:tplc="286AB8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416"/>
    <w:multiLevelType w:val="hybridMultilevel"/>
    <w:tmpl w:val="ADEEE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56B3"/>
    <w:multiLevelType w:val="hybridMultilevel"/>
    <w:tmpl w:val="C6343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247C"/>
    <w:multiLevelType w:val="hybridMultilevel"/>
    <w:tmpl w:val="B36E0F9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6A427D1"/>
    <w:multiLevelType w:val="hybridMultilevel"/>
    <w:tmpl w:val="82B835E6"/>
    <w:lvl w:ilvl="0" w:tplc="7214E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77E8D"/>
    <w:multiLevelType w:val="hybridMultilevel"/>
    <w:tmpl w:val="54641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32"/>
    <w:rsid w:val="0000331F"/>
    <w:rsid w:val="000149D8"/>
    <w:rsid w:val="00045046"/>
    <w:rsid w:val="000526B5"/>
    <w:rsid w:val="000540D5"/>
    <w:rsid w:val="000571C1"/>
    <w:rsid w:val="00061132"/>
    <w:rsid w:val="000739BA"/>
    <w:rsid w:val="00075CB7"/>
    <w:rsid w:val="00096680"/>
    <w:rsid w:val="000C2095"/>
    <w:rsid w:val="000C5820"/>
    <w:rsid w:val="000E6E3B"/>
    <w:rsid w:val="000F3618"/>
    <w:rsid w:val="000F4200"/>
    <w:rsid w:val="00112E9D"/>
    <w:rsid w:val="00140090"/>
    <w:rsid w:val="0014078B"/>
    <w:rsid w:val="001521CF"/>
    <w:rsid w:val="00171B8D"/>
    <w:rsid w:val="001767DF"/>
    <w:rsid w:val="001B74FB"/>
    <w:rsid w:val="001C1CAA"/>
    <w:rsid w:val="001C3891"/>
    <w:rsid w:val="001C49D5"/>
    <w:rsid w:val="001C7F78"/>
    <w:rsid w:val="002176E2"/>
    <w:rsid w:val="00240532"/>
    <w:rsid w:val="00241CAC"/>
    <w:rsid w:val="002766C9"/>
    <w:rsid w:val="002773FB"/>
    <w:rsid w:val="002909D2"/>
    <w:rsid w:val="0029612C"/>
    <w:rsid w:val="002B6866"/>
    <w:rsid w:val="002F1E2E"/>
    <w:rsid w:val="003352EE"/>
    <w:rsid w:val="003516AD"/>
    <w:rsid w:val="003820EA"/>
    <w:rsid w:val="00390067"/>
    <w:rsid w:val="003B0DAF"/>
    <w:rsid w:val="003C4F1C"/>
    <w:rsid w:val="003D3813"/>
    <w:rsid w:val="00447752"/>
    <w:rsid w:val="00450E46"/>
    <w:rsid w:val="00455339"/>
    <w:rsid w:val="00455B49"/>
    <w:rsid w:val="00465B6C"/>
    <w:rsid w:val="00472D56"/>
    <w:rsid w:val="004B7B7E"/>
    <w:rsid w:val="004C31BE"/>
    <w:rsid w:val="004D6F97"/>
    <w:rsid w:val="004D72C0"/>
    <w:rsid w:val="004E76A3"/>
    <w:rsid w:val="004F0817"/>
    <w:rsid w:val="004F5773"/>
    <w:rsid w:val="004F5E88"/>
    <w:rsid w:val="00511D46"/>
    <w:rsid w:val="00537C23"/>
    <w:rsid w:val="00547C29"/>
    <w:rsid w:val="00553150"/>
    <w:rsid w:val="00554407"/>
    <w:rsid w:val="00575619"/>
    <w:rsid w:val="005802C2"/>
    <w:rsid w:val="00582914"/>
    <w:rsid w:val="005C4CB9"/>
    <w:rsid w:val="005E14DD"/>
    <w:rsid w:val="006264D7"/>
    <w:rsid w:val="00632BFE"/>
    <w:rsid w:val="006578AB"/>
    <w:rsid w:val="006A1827"/>
    <w:rsid w:val="006B02ED"/>
    <w:rsid w:val="006B298C"/>
    <w:rsid w:val="006B6A87"/>
    <w:rsid w:val="006C658E"/>
    <w:rsid w:val="00715D1C"/>
    <w:rsid w:val="00717B78"/>
    <w:rsid w:val="00735266"/>
    <w:rsid w:val="007438C5"/>
    <w:rsid w:val="00753811"/>
    <w:rsid w:val="00765F0A"/>
    <w:rsid w:val="00770430"/>
    <w:rsid w:val="0078363F"/>
    <w:rsid w:val="00783CB2"/>
    <w:rsid w:val="007B0A2C"/>
    <w:rsid w:val="007B48E4"/>
    <w:rsid w:val="007B76BF"/>
    <w:rsid w:val="007F1D78"/>
    <w:rsid w:val="007F4AA0"/>
    <w:rsid w:val="008058AF"/>
    <w:rsid w:val="00816822"/>
    <w:rsid w:val="00831F61"/>
    <w:rsid w:val="008571BD"/>
    <w:rsid w:val="008837A8"/>
    <w:rsid w:val="008A4804"/>
    <w:rsid w:val="008A7FA0"/>
    <w:rsid w:val="008B2FAC"/>
    <w:rsid w:val="008C594E"/>
    <w:rsid w:val="008C7132"/>
    <w:rsid w:val="009060B6"/>
    <w:rsid w:val="00917CC7"/>
    <w:rsid w:val="0094000F"/>
    <w:rsid w:val="009C6CA3"/>
    <w:rsid w:val="009E5CBA"/>
    <w:rsid w:val="009F4F1F"/>
    <w:rsid w:val="00A40260"/>
    <w:rsid w:val="00A66B4F"/>
    <w:rsid w:val="00A74238"/>
    <w:rsid w:val="00A84230"/>
    <w:rsid w:val="00AA22F5"/>
    <w:rsid w:val="00AB4C39"/>
    <w:rsid w:val="00B45577"/>
    <w:rsid w:val="00B6098F"/>
    <w:rsid w:val="00B70696"/>
    <w:rsid w:val="00B75E21"/>
    <w:rsid w:val="00BA7C42"/>
    <w:rsid w:val="00BB2DB2"/>
    <w:rsid w:val="00BB5DEC"/>
    <w:rsid w:val="00BC5B55"/>
    <w:rsid w:val="00BD51C5"/>
    <w:rsid w:val="00BF5983"/>
    <w:rsid w:val="00C000E2"/>
    <w:rsid w:val="00C03224"/>
    <w:rsid w:val="00C14291"/>
    <w:rsid w:val="00C146E8"/>
    <w:rsid w:val="00C40FFE"/>
    <w:rsid w:val="00C46231"/>
    <w:rsid w:val="00C6406D"/>
    <w:rsid w:val="00C7015C"/>
    <w:rsid w:val="00C75981"/>
    <w:rsid w:val="00CB0CD9"/>
    <w:rsid w:val="00CB44BA"/>
    <w:rsid w:val="00CB5291"/>
    <w:rsid w:val="00CB55F8"/>
    <w:rsid w:val="00CB575C"/>
    <w:rsid w:val="00CC21CE"/>
    <w:rsid w:val="00CC440D"/>
    <w:rsid w:val="00CC68E7"/>
    <w:rsid w:val="00CD29AC"/>
    <w:rsid w:val="00CF7E32"/>
    <w:rsid w:val="00D01C1C"/>
    <w:rsid w:val="00D135A6"/>
    <w:rsid w:val="00D612EB"/>
    <w:rsid w:val="00D86431"/>
    <w:rsid w:val="00DE4B68"/>
    <w:rsid w:val="00E025A5"/>
    <w:rsid w:val="00E143EA"/>
    <w:rsid w:val="00E42230"/>
    <w:rsid w:val="00E56075"/>
    <w:rsid w:val="00E6560B"/>
    <w:rsid w:val="00E7778D"/>
    <w:rsid w:val="00E811DB"/>
    <w:rsid w:val="00E94261"/>
    <w:rsid w:val="00EA504D"/>
    <w:rsid w:val="00EC3029"/>
    <w:rsid w:val="00EE5172"/>
    <w:rsid w:val="00F05915"/>
    <w:rsid w:val="00F21151"/>
    <w:rsid w:val="00F21BE9"/>
    <w:rsid w:val="00F22AD3"/>
    <w:rsid w:val="00F2343C"/>
    <w:rsid w:val="00F34925"/>
    <w:rsid w:val="00F42C57"/>
    <w:rsid w:val="00F810EB"/>
    <w:rsid w:val="00FB08D7"/>
    <w:rsid w:val="00FB591C"/>
    <w:rsid w:val="00FB72E2"/>
    <w:rsid w:val="00FC4617"/>
    <w:rsid w:val="00FC466F"/>
    <w:rsid w:val="00FD6B0D"/>
    <w:rsid w:val="3CF35E50"/>
    <w:rsid w:val="757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F63A3"/>
  <w15:docId w15:val="{501A523C-7EDC-424E-B40D-9C36059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058AF"/>
    <w:rPr>
      <w:color w:val="0000FF"/>
      <w:u w:val="single"/>
    </w:rPr>
  </w:style>
  <w:style w:type="paragraph" w:customStyle="1" w:styleId="Standard">
    <w:name w:val="Standard"/>
    <w:rsid w:val="008058AF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Prrafodelista">
    <w:name w:val="List Paragraph"/>
    <w:basedOn w:val="Normal"/>
    <w:uiPriority w:val="34"/>
    <w:qFormat/>
    <w:rsid w:val="002961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1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luis.cermeno@tsmgo.es" TargetMode="External"/><Relationship Id="rId5" Type="http://schemas.openxmlformats.org/officeDocument/2006/relationships/hyperlink" Target="http://www.tsmg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Nathan Crocker</cp:lastModifiedBy>
  <cp:revision>45</cp:revision>
  <cp:lastPrinted>2020-09-17T08:00:00Z</cp:lastPrinted>
  <dcterms:created xsi:type="dcterms:W3CDTF">2017-04-30T11:23:00Z</dcterms:created>
  <dcterms:modified xsi:type="dcterms:W3CDTF">2020-12-05T09:09:00Z</dcterms:modified>
</cp:coreProperties>
</file>