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bookmarkStart w:colFirst="0" w:colLast="0" w:name="_dsdol1hca4zc" w:id="0"/>
      <w:bookmarkEnd w:id="0"/>
      <w:r w:rsidDel="00000000" w:rsidR="00000000" w:rsidRPr="00000000">
        <w:rPr>
          <w:rtl w:val="0"/>
        </w:rPr>
        <w:t xml:space="preserve">Presenting Šuran Wines: Design That Reveals the Invisible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rFonts w:ascii="Roboto" w:cs="Roboto" w:eastAsia="Roboto" w:hAnsi="Roboto"/>
          <w:color w:val="333333"/>
          <w:sz w:val="26"/>
          <w:szCs w:val="26"/>
          <w:highlight w:val="white"/>
        </w:rPr>
      </w:pPr>
      <w:r w:rsidDel="00000000" w:rsidR="00000000" w:rsidRPr="00000000">
        <w:rPr>
          <w:rFonts w:ascii="Roboto" w:cs="Roboto" w:eastAsia="Roboto" w:hAnsi="Roboto"/>
          <w:color w:val="333333"/>
          <w:sz w:val="26"/>
          <w:szCs w:val="26"/>
          <w:highlight w:val="white"/>
          <w:rtl w:val="0"/>
        </w:rPr>
        <w:t xml:space="preserve">Organic Šuran wine is made using Biodynamic agriculture processes. The principles of biodynamic agriculture, set one hundred years ago by Austrian philosopher Dr Rudolf Steiner, involves clean biological practices to significantly increase the microbiological activity of the soil with entirely natural preparations. Biodynamic wines therefore are made from grapes which have not been treated with any chemicals, herbicides, or pesticides.</w:t>
      </w:r>
    </w:p>
    <w:p w:rsidR="00000000" w:rsidDel="00000000" w:rsidP="00000000" w:rsidRDefault="00000000" w:rsidRPr="00000000" w14:paraId="00000005">
      <w:pPr>
        <w:jc w:val="both"/>
        <w:rPr>
          <w:rFonts w:ascii="Roboto" w:cs="Roboto" w:eastAsia="Roboto" w:hAnsi="Roboto"/>
          <w:color w:val="333333"/>
          <w:sz w:val="26"/>
          <w:szCs w:val="26"/>
          <w:highlight w:val="white"/>
        </w:rPr>
      </w:pPr>
      <w:r w:rsidDel="00000000" w:rsidR="00000000" w:rsidRPr="00000000">
        <w:rPr>
          <w:rtl w:val="0"/>
        </w:rPr>
      </w:r>
    </w:p>
    <w:p w:rsidR="00000000" w:rsidDel="00000000" w:rsidP="00000000" w:rsidRDefault="00000000" w:rsidRPr="00000000" w14:paraId="00000006">
      <w:pPr>
        <w:jc w:val="both"/>
        <w:rPr>
          <w:rFonts w:ascii="Roboto" w:cs="Roboto" w:eastAsia="Roboto" w:hAnsi="Roboto"/>
          <w:color w:val="333333"/>
          <w:sz w:val="26"/>
          <w:szCs w:val="26"/>
          <w:highlight w:val="white"/>
        </w:rPr>
      </w:pPr>
      <w:r w:rsidDel="00000000" w:rsidR="00000000" w:rsidRPr="00000000">
        <w:rPr>
          <w:rFonts w:ascii="Roboto" w:cs="Roboto" w:eastAsia="Roboto" w:hAnsi="Roboto"/>
          <w:color w:val="333333"/>
          <w:sz w:val="26"/>
          <w:szCs w:val="26"/>
          <w:highlight w:val="white"/>
          <w:rtl w:val="0"/>
        </w:rPr>
        <w:t xml:space="preserve">Bringing this key Biodynamic process to the forefront of the design inspiration, Studio Tumpić / Prenc present this microbiological activity in their label design using a graphic that reflects a cross section of soil. A base colour scheme of earthy tones presented in a gradient signify the different soil layers. The Microorganisms are depicted by a continuous line of letters that wrap around the bottle and positioned in a way that corresponds with the layers of colours, creating a naturalistic soil pattern.</w:t>
      </w:r>
    </w:p>
    <w:p w:rsidR="00000000" w:rsidDel="00000000" w:rsidP="00000000" w:rsidRDefault="00000000" w:rsidRPr="00000000" w14:paraId="00000007">
      <w:pPr>
        <w:jc w:val="both"/>
        <w:rPr>
          <w:rFonts w:ascii="Roboto" w:cs="Roboto" w:eastAsia="Roboto" w:hAnsi="Roboto"/>
          <w:color w:val="333333"/>
          <w:sz w:val="26"/>
          <w:szCs w:val="26"/>
          <w:highlight w:val="white"/>
        </w:rPr>
      </w:pPr>
      <w:r w:rsidDel="00000000" w:rsidR="00000000" w:rsidRPr="00000000">
        <w:rPr>
          <w:rtl w:val="0"/>
        </w:rPr>
      </w:r>
    </w:p>
    <w:p w:rsidR="00000000" w:rsidDel="00000000" w:rsidP="00000000" w:rsidRDefault="00000000" w:rsidRPr="00000000" w14:paraId="00000008">
      <w:pPr>
        <w:jc w:val="both"/>
        <w:rPr>
          <w:rFonts w:ascii="Roboto" w:cs="Roboto" w:eastAsia="Roboto" w:hAnsi="Roboto"/>
          <w:color w:val="333333"/>
          <w:sz w:val="26"/>
          <w:szCs w:val="26"/>
          <w:highlight w:val="white"/>
        </w:rPr>
      </w:pPr>
      <w:r w:rsidDel="00000000" w:rsidR="00000000" w:rsidRPr="00000000">
        <w:rPr>
          <w:rFonts w:ascii="Roboto" w:cs="Roboto" w:eastAsia="Roboto" w:hAnsi="Roboto"/>
          <w:color w:val="333333"/>
          <w:sz w:val="26"/>
          <w:szCs w:val="26"/>
          <w:highlight w:val="white"/>
          <w:rtl w:val="0"/>
        </w:rPr>
        <w:t xml:space="preserve">At first glance the letters look like stylized strips to compliment the soil design, but on closer look the letters form a text written by Italian scientist, researcher, and activist, Carlo Petrini calling for environmental awareness and criticizing mass food production. The purpose of this ingenious device is to illustrate the invisible process of increased soil activity caused by microorganisms.</w:t>
      </w:r>
    </w:p>
    <w:p w:rsidR="00000000" w:rsidDel="00000000" w:rsidP="00000000" w:rsidRDefault="00000000" w:rsidRPr="00000000" w14:paraId="00000009">
      <w:pPr>
        <w:jc w:val="both"/>
        <w:rPr>
          <w:rFonts w:ascii="Roboto" w:cs="Roboto" w:eastAsia="Roboto" w:hAnsi="Roboto"/>
          <w:color w:val="333333"/>
          <w:sz w:val="26"/>
          <w:szCs w:val="26"/>
          <w:highlight w:val="white"/>
        </w:rPr>
      </w:pPr>
      <w:r w:rsidDel="00000000" w:rsidR="00000000" w:rsidRPr="00000000">
        <w:rPr>
          <w:rtl w:val="0"/>
        </w:rPr>
      </w:r>
    </w:p>
    <w:p w:rsidR="00000000" w:rsidDel="00000000" w:rsidP="00000000" w:rsidRDefault="00000000" w:rsidRPr="00000000" w14:paraId="0000000A">
      <w:pPr>
        <w:jc w:val="both"/>
        <w:rPr>
          <w:rFonts w:ascii="Roboto" w:cs="Roboto" w:eastAsia="Roboto" w:hAnsi="Roboto"/>
          <w:color w:val="333333"/>
          <w:sz w:val="26"/>
          <w:szCs w:val="26"/>
          <w:highlight w:val="white"/>
        </w:rPr>
      </w:pPr>
      <w:r w:rsidDel="00000000" w:rsidR="00000000" w:rsidRPr="00000000">
        <w:rPr>
          <w:rFonts w:ascii="Roboto" w:cs="Roboto" w:eastAsia="Roboto" w:hAnsi="Roboto"/>
          <w:color w:val="333333"/>
          <w:sz w:val="26"/>
          <w:szCs w:val="26"/>
          <w:highlight w:val="white"/>
          <w:rtl w:val="0"/>
        </w:rPr>
        <w:t xml:space="preserve">In order to point out its significance, and invite consumers to engage with the biodynamic philosophies, Studio Tumpić / Prenc created a simple “tool”– a magnifying glass built into the lid of the specially designed outer packaging that contains the bottle. On the lid, text informs the consumer to use the magnifying glass, thus turning them into curious explorers discovering important, exciting, but also hidden truths and values of biodynamic farming.</w:t>
      </w:r>
    </w:p>
    <w:p w:rsidR="00000000" w:rsidDel="00000000" w:rsidP="00000000" w:rsidRDefault="00000000" w:rsidRPr="00000000" w14:paraId="0000000B">
      <w:pPr>
        <w:jc w:val="both"/>
        <w:rPr>
          <w:rFonts w:ascii="Roboto" w:cs="Roboto" w:eastAsia="Roboto" w:hAnsi="Roboto"/>
          <w:color w:val="333333"/>
          <w:sz w:val="26"/>
          <w:szCs w:val="26"/>
          <w:highlight w:val="white"/>
        </w:rPr>
      </w:pPr>
      <w:r w:rsidDel="00000000" w:rsidR="00000000" w:rsidRPr="00000000">
        <w:rPr>
          <w:rtl w:val="0"/>
        </w:rPr>
      </w:r>
    </w:p>
    <w:p w:rsidR="00000000" w:rsidDel="00000000" w:rsidP="00000000" w:rsidRDefault="00000000" w:rsidRPr="00000000" w14:paraId="0000000C">
      <w:pPr>
        <w:shd w:fill="ffffff" w:val="clear"/>
        <w:spacing w:after="160" w:lineRule="auto"/>
        <w:jc w:val="both"/>
        <w:rPr>
          <w:rFonts w:ascii="Roboto" w:cs="Roboto" w:eastAsia="Roboto" w:hAnsi="Roboto"/>
          <w:color w:val="333333"/>
          <w:sz w:val="26"/>
          <w:szCs w:val="26"/>
          <w:highlight w:val="white"/>
        </w:rPr>
      </w:pPr>
      <w:r w:rsidDel="00000000" w:rsidR="00000000" w:rsidRPr="00000000">
        <w:rPr>
          <w:rFonts w:ascii="Roboto" w:cs="Roboto" w:eastAsia="Roboto" w:hAnsi="Roboto"/>
          <w:color w:val="333333"/>
          <w:sz w:val="26"/>
          <w:szCs w:val="26"/>
          <w:highlight w:val="white"/>
          <w:rtl w:val="0"/>
        </w:rPr>
        <w:t xml:space="preserve">“</w:t>
      </w:r>
      <w:r w:rsidDel="00000000" w:rsidR="00000000" w:rsidRPr="00000000">
        <w:rPr>
          <w:rFonts w:ascii="Roboto" w:cs="Roboto" w:eastAsia="Roboto" w:hAnsi="Roboto"/>
          <w:i w:val="1"/>
          <w:iCs w:val="1"/>
          <w:color w:val="333333"/>
          <w:sz w:val="26"/>
          <w:szCs w:val="26"/>
          <w:highlight w:val="white"/>
          <w:rtl w:val="0"/>
        </w:rPr>
        <w:t xml:space="preserve">As biodynamic agriculture is not a very well-known process, we wanted to promote the product so that people explore the beauty of this agricultural technique by the bottle</w:t>
      </w:r>
      <w:r w:rsidDel="00000000" w:rsidR="00000000" w:rsidRPr="00000000">
        <w:rPr>
          <w:rFonts w:ascii="Roboto" w:cs="Roboto" w:eastAsia="Roboto" w:hAnsi="Roboto"/>
          <w:color w:val="333333"/>
          <w:sz w:val="26"/>
          <w:szCs w:val="26"/>
          <w:highlight w:val="white"/>
          <w:rtl w:val="0"/>
        </w:rPr>
        <w:t xml:space="preserve"> " - Creative Director Anselmo Tumpić.</w:t>
      </w:r>
    </w:p>
    <w:p w:rsidR="00000000" w:rsidDel="00000000" w:rsidP="00000000" w:rsidRDefault="00000000" w:rsidRPr="00000000" w14:paraId="0000000D">
      <w:pPr>
        <w:shd w:fill="ffffff" w:val="clear"/>
        <w:spacing w:after="160" w:lineRule="auto"/>
        <w:jc w:val="both"/>
        <w:rPr>
          <w:rFonts w:ascii="Roboto" w:cs="Roboto" w:eastAsia="Roboto" w:hAnsi="Roboto"/>
          <w:color w:val="333333"/>
          <w:sz w:val="26"/>
          <w:szCs w:val="26"/>
          <w:highlight w:val="white"/>
        </w:rPr>
      </w:pPr>
      <w:r w:rsidDel="00000000" w:rsidR="00000000" w:rsidRPr="00000000">
        <w:rPr>
          <w:rFonts w:ascii="Roboto" w:cs="Roboto" w:eastAsia="Roboto" w:hAnsi="Roboto"/>
          <w:color w:val="333333"/>
          <w:sz w:val="26"/>
          <w:szCs w:val="26"/>
          <w:highlight w:val="white"/>
          <w:rtl w:val="0"/>
        </w:rPr>
        <w:t xml:space="preserve">In addition to the Pentawards, the design has already been awarded at the European Design Awards, Red Dot, ADC Award, Dieline, and the IdejaX.</w:t>
      </w:r>
    </w:p>
    <w:p w:rsidR="00000000" w:rsidDel="00000000" w:rsidP="00000000" w:rsidRDefault="00000000" w:rsidRPr="00000000" w14:paraId="0000000E">
      <w:pPr>
        <w:rPr>
          <w:rFonts w:ascii="Roboto" w:cs="Roboto" w:eastAsia="Roboto" w:hAnsi="Roboto"/>
          <w:color w:val="333333"/>
          <w:sz w:val="26"/>
          <w:szCs w:val="26"/>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